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EEC1ED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16038C">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8A4141" w:rsidRPr="008A4141">
        <w:rPr>
          <w:sz w:val="32"/>
          <w:szCs w:val="32"/>
        </w:rPr>
        <w:t>2308606</w:t>
      </w:r>
    </w:p>
    <w:p w14:paraId="64024CCF" w14:textId="08A7A724" w:rsidR="00362122" w:rsidRDefault="0016038C" w:rsidP="00311702">
      <w:pPr>
        <w:pStyle w:val="3GPPHeader"/>
      </w:pPr>
      <w:r w:rsidRPr="0016038C">
        <w:t>Toulouse, France, August 21st – August 25th, 2023</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680787BF" w:rsidR="00E90E49" w:rsidRPr="00CE0424" w:rsidRDefault="003D3C45" w:rsidP="00311702">
      <w:pPr>
        <w:pStyle w:val="3GPPHeader"/>
        <w:rPr>
          <w:sz w:val="22"/>
        </w:rPr>
      </w:pPr>
      <w:r>
        <w:rPr>
          <w:sz w:val="22"/>
        </w:rPr>
        <w:t>Title:</w:t>
      </w:r>
      <w:r w:rsidR="00E90E49" w:rsidRPr="00CE0424">
        <w:rPr>
          <w:sz w:val="22"/>
        </w:rPr>
        <w:tab/>
      </w:r>
      <w:bookmarkStart w:id="0" w:name="_Hlk143772725"/>
      <w:r w:rsidR="00A824F0">
        <w:rPr>
          <w:sz w:val="22"/>
        </w:rPr>
        <w:t>Revised</w:t>
      </w:r>
      <w:r w:rsidR="005B7199">
        <w:rPr>
          <w:sz w:val="22"/>
        </w:rPr>
        <w:t xml:space="preserve"> summary of </w:t>
      </w:r>
      <w:r w:rsidR="00424A83" w:rsidRPr="00424A83">
        <w:rPr>
          <w:sz w:val="22"/>
        </w:rPr>
        <w:t xml:space="preserve">NR Rel-15/16 maintenance </w:t>
      </w:r>
      <w:r w:rsidR="005B2B32">
        <w:t xml:space="preserve">discussion </w:t>
      </w:r>
      <w:r w:rsidR="00CE4252">
        <w:rPr>
          <w:sz w:val="22"/>
        </w:rPr>
        <w:t xml:space="preserve">for </w:t>
      </w:r>
      <w:r w:rsidR="002336CD">
        <w:rPr>
          <w:sz w:val="22"/>
        </w:rPr>
        <w:t>a</w:t>
      </w:r>
      <w:r w:rsidR="002336CD" w:rsidRPr="002336CD">
        <w:rPr>
          <w:sz w:val="22"/>
        </w:rPr>
        <w:t>periodic triggering support for SRS carrier switching</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1526747C" w14:textId="77777777" w:rsidR="00A02C37" w:rsidRDefault="00A02C37" w:rsidP="007245C8">
      <w:pPr>
        <w:rPr>
          <w:lang w:val="en-GB" w:eastAsia="ja-JP"/>
        </w:rPr>
      </w:pPr>
      <w:r>
        <w:rPr>
          <w:lang w:val="en-GB" w:eastAsia="ja-JP"/>
        </w:rPr>
        <w:t xml:space="preserve">This contribution is a revision of </w:t>
      </w:r>
      <w:r>
        <w:rPr>
          <w:lang w:val="en-GB" w:eastAsia="ja-JP"/>
        </w:rPr>
        <w:fldChar w:fldCharType="begin"/>
      </w:r>
      <w:r>
        <w:rPr>
          <w:lang w:val="en-GB" w:eastAsia="ja-JP"/>
        </w:rPr>
        <w:instrText xml:space="preserve"> REF _Ref143818071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w:t>
      </w:r>
    </w:p>
    <w:p w14:paraId="604B64CB" w14:textId="4992EF66" w:rsidR="005E6FC7" w:rsidRDefault="007F414D" w:rsidP="007245C8">
      <w:pPr>
        <w:rPr>
          <w:lang w:val="en-GB" w:eastAsia="ja-JP"/>
        </w:rPr>
      </w:pPr>
      <w:r>
        <w:rPr>
          <w:lang w:val="en-GB" w:eastAsia="ja-JP"/>
        </w:rPr>
        <w:t>In RAN1#11</w:t>
      </w:r>
      <w:r w:rsidR="00190A15">
        <w:rPr>
          <w:lang w:val="en-GB" w:eastAsia="ja-JP"/>
        </w:rPr>
        <w:t>4</w:t>
      </w:r>
      <w:r>
        <w:rPr>
          <w:lang w:val="en-GB" w:eastAsia="ja-JP"/>
        </w:rPr>
        <w:t xml:space="preserve"> meeting, </w:t>
      </w:r>
      <w:r w:rsidR="00DF69DA">
        <w:rPr>
          <w:lang w:val="en-GB" w:eastAsia="ja-JP"/>
        </w:rPr>
        <w:t xml:space="preserve">a </w:t>
      </w:r>
      <w:r w:rsidR="00AE0475">
        <w:rPr>
          <w:lang w:val="en-GB" w:eastAsia="ja-JP"/>
        </w:rPr>
        <w:t xml:space="preserve">discussion paper </w:t>
      </w:r>
      <w:r w:rsidR="00DF69DA">
        <w:rPr>
          <w:lang w:val="en-GB" w:eastAsia="ja-JP"/>
        </w:rPr>
        <w:fldChar w:fldCharType="begin"/>
      </w:r>
      <w:r w:rsidR="00DF69DA">
        <w:rPr>
          <w:lang w:val="en-GB" w:eastAsia="ja-JP"/>
        </w:rPr>
        <w:instrText xml:space="preserve"> REF _Ref132113079 \r \h </w:instrText>
      </w:r>
      <w:r w:rsidR="00DF69DA">
        <w:rPr>
          <w:lang w:val="en-GB" w:eastAsia="ja-JP"/>
        </w:rPr>
      </w:r>
      <w:r w:rsidR="00DF69DA">
        <w:rPr>
          <w:lang w:val="en-GB" w:eastAsia="ja-JP"/>
        </w:rPr>
        <w:fldChar w:fldCharType="separate"/>
      </w:r>
      <w:r w:rsidR="00DF69DA">
        <w:rPr>
          <w:lang w:val="en-GB" w:eastAsia="ja-JP"/>
        </w:rPr>
        <w:t>[1]</w:t>
      </w:r>
      <w:r w:rsidR="00DF69DA">
        <w:rPr>
          <w:lang w:val="en-GB" w:eastAsia="ja-JP"/>
        </w:rPr>
        <w:fldChar w:fldCharType="end"/>
      </w:r>
      <w:r>
        <w:rPr>
          <w:lang w:val="en-GB" w:eastAsia="ja-JP"/>
        </w:rPr>
        <w:t xml:space="preserve"> </w:t>
      </w:r>
      <w:r w:rsidR="006E6587">
        <w:rPr>
          <w:lang w:val="en-GB" w:eastAsia="ja-JP"/>
        </w:rPr>
        <w:t xml:space="preserve">on </w:t>
      </w:r>
      <w:r w:rsidR="00026C58" w:rsidRPr="00026C58">
        <w:rPr>
          <w:lang w:val="en-GB" w:eastAsia="ja-JP"/>
        </w:rPr>
        <w:t>aperiodic triggering support for SRS carrier switching</w:t>
      </w:r>
      <w:r w:rsidR="006E6587">
        <w:rPr>
          <w:lang w:val="en-GB" w:eastAsia="ja-JP"/>
        </w:rPr>
        <w:t xml:space="preserve"> </w:t>
      </w:r>
      <w:r w:rsidR="00190A15">
        <w:rPr>
          <w:lang w:val="en-GB" w:eastAsia="ja-JP"/>
        </w:rPr>
        <w:t>was</w:t>
      </w:r>
      <w:r>
        <w:rPr>
          <w:lang w:val="en-GB" w:eastAsia="ja-JP"/>
        </w:rPr>
        <w:t xml:space="preserve"> </w:t>
      </w:r>
      <w:r w:rsidR="00CE4252">
        <w:rPr>
          <w:lang w:val="en-GB" w:eastAsia="ja-JP"/>
        </w:rPr>
        <w:t>initially discussed online</w:t>
      </w:r>
      <w:r>
        <w:rPr>
          <w:lang w:val="en-GB" w:eastAsia="ja-JP"/>
        </w:rPr>
        <w:t xml:space="preserve">. </w:t>
      </w:r>
      <w:r w:rsidR="00CE4252">
        <w:rPr>
          <w:lang w:val="en-GB" w:eastAsia="ja-JP"/>
        </w:rPr>
        <w:t>T</w:t>
      </w:r>
      <w:r w:rsidR="00A33B0D">
        <w:rPr>
          <w:lang w:val="en-GB" w:eastAsia="ja-JP"/>
        </w:rPr>
        <w:t>he Chair</w:t>
      </w:r>
      <w:r w:rsidR="00CE4252">
        <w:rPr>
          <w:lang w:val="en-GB" w:eastAsia="ja-JP"/>
        </w:rPr>
        <w:t xml:space="preserve"> asked</w:t>
      </w:r>
      <w:r w:rsidR="00A33B0D">
        <w:rPr>
          <w:lang w:val="en-GB" w:eastAsia="ja-JP"/>
        </w:rPr>
        <w:t xml:space="preserve"> </w:t>
      </w:r>
      <w:r w:rsidR="00E8381A">
        <w:rPr>
          <w:lang w:val="en-GB" w:eastAsia="ja-JP"/>
        </w:rPr>
        <w:t>p</w:t>
      </w:r>
      <w:r w:rsidR="00E8381A" w:rsidRPr="00E8381A">
        <w:rPr>
          <w:lang w:val="en-GB" w:eastAsia="ja-JP"/>
        </w:rPr>
        <w:t>roponent</w:t>
      </w:r>
      <w:r w:rsidR="00CE4252">
        <w:rPr>
          <w:lang w:val="en-GB" w:eastAsia="ja-JP"/>
        </w:rPr>
        <w:t>s</w:t>
      </w:r>
      <w:r w:rsidR="00E8381A" w:rsidRPr="00E8381A">
        <w:rPr>
          <w:lang w:val="en-GB" w:eastAsia="ja-JP"/>
        </w:rPr>
        <w:t xml:space="preserve"> to kick off discussions </w:t>
      </w:r>
      <w:r w:rsidR="00E8381A">
        <w:rPr>
          <w:lang w:val="en-GB" w:eastAsia="ja-JP"/>
        </w:rPr>
        <w:t>without waiting for the chair to</w:t>
      </w:r>
      <w:r w:rsidR="00E8381A" w:rsidRPr="00E8381A">
        <w:rPr>
          <w:lang w:val="en-GB" w:eastAsia="ja-JP"/>
        </w:rPr>
        <w:t xml:space="preserve"> assign moderators. </w:t>
      </w:r>
      <w:r w:rsidR="00E8381A">
        <w:rPr>
          <w:lang w:val="en-GB" w:eastAsia="ja-JP"/>
        </w:rPr>
        <w:t>T</w:t>
      </w:r>
      <w:r w:rsidR="00A33B0D">
        <w:rPr>
          <w:lang w:val="en-GB" w:eastAsia="ja-JP"/>
        </w:rPr>
        <w:t xml:space="preserve">his contribution </w:t>
      </w:r>
      <w:r w:rsidR="00E8381A">
        <w:rPr>
          <w:lang w:val="en-GB" w:eastAsia="ja-JP"/>
        </w:rPr>
        <w:t>therefore collect</w:t>
      </w:r>
      <w:r w:rsidR="009E3518">
        <w:rPr>
          <w:lang w:val="en-GB" w:eastAsia="ja-JP"/>
        </w:rPr>
        <w:t>s</w:t>
      </w:r>
      <w:r w:rsidR="00E8381A">
        <w:rPr>
          <w:lang w:val="en-GB" w:eastAsia="ja-JP"/>
        </w:rPr>
        <w:t xml:space="preserve"> further views on the draft CR, largely written from the proponent’s point of view</w:t>
      </w:r>
      <w:r w:rsidR="00CE4252">
        <w:rPr>
          <w:lang w:val="en-GB" w:eastAsia="ja-JP"/>
        </w:rPr>
        <w:t>, but attempting to reach common understanding</w:t>
      </w:r>
      <w:r w:rsidR="00E8381A">
        <w:rPr>
          <w:lang w:val="en-GB" w:eastAsia="ja-JP"/>
        </w:rPr>
        <w:t xml:space="preserve">.  Based on the </w:t>
      </w:r>
      <w:r w:rsidR="009E3518">
        <w:rPr>
          <w:lang w:val="en-GB" w:eastAsia="ja-JP"/>
        </w:rPr>
        <w:t>comments made</w:t>
      </w:r>
      <w:r w:rsidR="00E8381A">
        <w:rPr>
          <w:lang w:val="en-GB" w:eastAsia="ja-JP"/>
        </w:rPr>
        <w:t xml:space="preserve">, a </w:t>
      </w:r>
      <w:r w:rsidR="00A02C37">
        <w:rPr>
          <w:lang w:val="en-GB" w:eastAsia="ja-JP"/>
        </w:rPr>
        <w:t xml:space="preserve">summary of the discussion was </w:t>
      </w:r>
      <w:proofErr w:type="gramStart"/>
      <w:r w:rsidR="00A02C37">
        <w:rPr>
          <w:lang w:val="en-GB" w:eastAsia="ja-JP"/>
        </w:rPr>
        <w:t>given</w:t>
      </w:r>
      <w:proofErr w:type="gramEnd"/>
      <w:r w:rsidR="00A02C37">
        <w:rPr>
          <w:lang w:val="en-GB" w:eastAsia="ja-JP"/>
        </w:rPr>
        <w:t xml:space="preserve"> and a </w:t>
      </w:r>
      <w:r w:rsidR="00E8381A">
        <w:rPr>
          <w:lang w:val="en-GB" w:eastAsia="ja-JP"/>
        </w:rPr>
        <w:t xml:space="preserve">way forward </w:t>
      </w:r>
      <w:r w:rsidR="00A02C37">
        <w:rPr>
          <w:lang w:val="en-GB" w:eastAsia="ja-JP"/>
        </w:rPr>
        <w:t xml:space="preserve">was </w:t>
      </w:r>
      <w:r w:rsidR="00E8381A">
        <w:rPr>
          <w:lang w:val="en-GB" w:eastAsia="ja-JP"/>
        </w:rPr>
        <w:t>proposed</w:t>
      </w:r>
      <w:r w:rsidR="00A02C37">
        <w:rPr>
          <w:lang w:val="en-GB" w:eastAsia="ja-JP"/>
        </w:rPr>
        <w:t xml:space="preserve"> in online discussions during RAN1#114 in </w:t>
      </w:r>
      <w:r w:rsidR="00A02C37">
        <w:rPr>
          <w:lang w:val="en-GB" w:eastAsia="ja-JP"/>
        </w:rPr>
        <w:fldChar w:fldCharType="begin"/>
      </w:r>
      <w:r w:rsidR="00A02C37">
        <w:rPr>
          <w:lang w:val="en-GB" w:eastAsia="ja-JP"/>
        </w:rPr>
        <w:instrText xml:space="preserve"> REF _Ref143818071 \r \h </w:instrText>
      </w:r>
      <w:r w:rsidR="00A02C37">
        <w:rPr>
          <w:lang w:val="en-GB" w:eastAsia="ja-JP"/>
        </w:rPr>
      </w:r>
      <w:r w:rsidR="00A02C37">
        <w:rPr>
          <w:lang w:val="en-GB" w:eastAsia="ja-JP"/>
        </w:rPr>
        <w:fldChar w:fldCharType="separate"/>
      </w:r>
      <w:r w:rsidR="00A02C37">
        <w:rPr>
          <w:lang w:val="en-GB" w:eastAsia="ja-JP"/>
        </w:rPr>
        <w:t>[4]</w:t>
      </w:r>
      <w:r w:rsidR="00A02C37">
        <w:rPr>
          <w:lang w:val="en-GB" w:eastAsia="ja-JP"/>
        </w:rPr>
        <w:fldChar w:fldCharType="end"/>
      </w:r>
      <w:r w:rsidR="00E8381A">
        <w:rPr>
          <w:lang w:val="en-GB" w:eastAsia="ja-JP"/>
        </w:rPr>
        <w:t>.</w:t>
      </w:r>
      <w:r w:rsidR="0097160A">
        <w:rPr>
          <w:lang w:val="en-GB" w:eastAsia="ja-JP"/>
        </w:rPr>
        <w:t xml:space="preserve">  </w:t>
      </w:r>
      <w:r w:rsidR="009E3518">
        <w:rPr>
          <w:lang w:val="en-GB" w:eastAsia="ja-JP"/>
        </w:rPr>
        <w:t>From the outcome of the presentation, it was decided to come back to the proposals after further discussion</w:t>
      </w:r>
      <w:r w:rsidR="00A02C37">
        <w:rPr>
          <w:lang w:val="en-GB" w:eastAsia="ja-JP"/>
        </w:rPr>
        <w:t xml:space="preserve">, and based on </w:t>
      </w:r>
      <w:r w:rsidR="009E3518">
        <w:rPr>
          <w:lang w:val="en-GB" w:eastAsia="ja-JP"/>
        </w:rPr>
        <w:t xml:space="preserve">this </w:t>
      </w:r>
      <w:r w:rsidR="00A02C37">
        <w:rPr>
          <w:lang w:val="en-GB" w:eastAsia="ja-JP"/>
        </w:rPr>
        <w:t xml:space="preserve">a revised proposal is given in the conclusion (section 4). </w:t>
      </w:r>
      <w:r w:rsidR="003F4A63">
        <w:rPr>
          <w:lang w:val="en-GB" w:eastAsia="ja-JP"/>
        </w:rPr>
        <w:t xml:space="preserve">Some additional comments made after </w:t>
      </w:r>
      <w:r w:rsidR="003F4A63">
        <w:rPr>
          <w:lang w:val="en-GB" w:eastAsia="ja-JP"/>
        </w:rPr>
        <w:fldChar w:fldCharType="begin"/>
      </w:r>
      <w:r w:rsidR="003F4A63">
        <w:rPr>
          <w:lang w:val="en-GB" w:eastAsia="ja-JP"/>
        </w:rPr>
        <w:instrText xml:space="preserve"> REF _Ref143818071 \r \h </w:instrText>
      </w:r>
      <w:r w:rsidR="003F4A63">
        <w:rPr>
          <w:lang w:val="en-GB" w:eastAsia="ja-JP"/>
        </w:rPr>
      </w:r>
      <w:r w:rsidR="003F4A63">
        <w:rPr>
          <w:lang w:val="en-GB" w:eastAsia="ja-JP"/>
        </w:rPr>
        <w:fldChar w:fldCharType="separate"/>
      </w:r>
      <w:r w:rsidR="003F4A63">
        <w:rPr>
          <w:lang w:val="en-GB" w:eastAsia="ja-JP"/>
        </w:rPr>
        <w:t>[4]</w:t>
      </w:r>
      <w:r w:rsidR="003F4A63">
        <w:rPr>
          <w:lang w:val="en-GB" w:eastAsia="ja-JP"/>
        </w:rPr>
        <w:fldChar w:fldCharType="end"/>
      </w:r>
      <w:r w:rsidR="003F4A63">
        <w:rPr>
          <w:lang w:val="en-GB" w:eastAsia="ja-JP"/>
        </w:rPr>
        <w:t xml:space="preserve"> was submitted are merged into sections 2.4 and 3.</w:t>
      </w:r>
    </w:p>
    <w:p w14:paraId="2D1FC12D" w14:textId="5E1B0EE2" w:rsidR="003858F7" w:rsidRPr="00190A15" w:rsidRDefault="003858F7" w:rsidP="007245C8">
      <w:pPr>
        <w:rPr>
          <w:lang w:val="en-GB" w:eastAsia="ja-JP"/>
        </w:rPr>
      </w:pPr>
      <w:r>
        <w:rPr>
          <w:lang w:val="en-GB" w:eastAsia="ja-JP"/>
        </w:rPr>
        <w:t xml:space="preserve">Further details can be found in draft CRs to 38.213 </w:t>
      </w:r>
      <w:r>
        <w:rPr>
          <w:lang w:val="en-GB" w:eastAsia="ja-JP"/>
        </w:rPr>
        <w:fldChar w:fldCharType="begin"/>
      </w:r>
      <w:r>
        <w:rPr>
          <w:lang w:val="en-GB" w:eastAsia="ja-JP"/>
        </w:rPr>
        <w:instrText xml:space="preserve"> REF _Ref143552027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and 38.214 </w:t>
      </w:r>
      <w:r>
        <w:rPr>
          <w:lang w:val="en-GB" w:eastAsia="ja-JP"/>
        </w:rPr>
        <w:fldChar w:fldCharType="begin"/>
      </w:r>
      <w:r>
        <w:rPr>
          <w:lang w:val="en-GB" w:eastAsia="ja-JP"/>
        </w:rPr>
        <w:instrText xml:space="preserve"> REF _Ref143552032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w:t>
      </w:r>
    </w:p>
    <w:p w14:paraId="18639CB5" w14:textId="3DFCFC4C" w:rsidR="00920F0E" w:rsidRDefault="000B7964" w:rsidP="00920F0E">
      <w:pPr>
        <w:pStyle w:val="Heading1"/>
      </w:pPr>
      <w:r>
        <w:t>2</w:t>
      </w:r>
      <w:r w:rsidR="00920F0E">
        <w:tab/>
      </w:r>
      <w:r>
        <w:t>Discussion</w:t>
      </w:r>
    </w:p>
    <w:p w14:paraId="2D67C9F9" w14:textId="5755469D" w:rsidR="00E8381A" w:rsidRDefault="001B36D9" w:rsidP="00E8381A">
      <w:pPr>
        <w:rPr>
          <w:lang w:val="en-GB" w:eastAsia="ja-JP"/>
        </w:rPr>
      </w:pPr>
      <w:proofErr w:type="gramStart"/>
      <w:r>
        <w:rPr>
          <w:lang w:val="en-GB" w:eastAsia="ja-JP"/>
        </w:rPr>
        <w:t>In order to</w:t>
      </w:r>
      <w:proofErr w:type="gramEnd"/>
      <w:r>
        <w:rPr>
          <w:lang w:val="en-GB" w:eastAsia="ja-JP"/>
        </w:rPr>
        <w:t xml:space="preserve"> reach common understanding DCI format 1_1 and 1_2 triggering for aperiodic carrier switching, we think it should first be confirmed if all carrier switching UEs support DCI 1_1 and 1_2 (in case they support 1_2) vs. if </w:t>
      </w:r>
      <w:r w:rsidR="003F5CDD">
        <w:rPr>
          <w:lang w:val="en-GB" w:eastAsia="ja-JP"/>
        </w:rPr>
        <w:t xml:space="preserve">a </w:t>
      </w:r>
      <w:r>
        <w:rPr>
          <w:lang w:val="en-GB" w:eastAsia="ja-JP"/>
        </w:rPr>
        <w:t>UE capabilit</w:t>
      </w:r>
      <w:r w:rsidR="003F5CDD">
        <w:rPr>
          <w:lang w:val="en-GB" w:eastAsia="ja-JP"/>
        </w:rPr>
        <w:t>y or capabilities</w:t>
      </w:r>
      <w:r>
        <w:rPr>
          <w:lang w:val="en-GB" w:eastAsia="ja-JP"/>
        </w:rPr>
        <w:t xml:space="preserve"> </w:t>
      </w:r>
      <w:r w:rsidR="003F5CDD">
        <w:rPr>
          <w:lang w:val="en-GB" w:eastAsia="ja-JP"/>
        </w:rPr>
        <w:t>are</w:t>
      </w:r>
      <w:r>
        <w:rPr>
          <w:lang w:val="en-GB" w:eastAsia="ja-JP"/>
        </w:rPr>
        <w:t xml:space="preserve"> required.  This is discussed in section </w:t>
      </w:r>
      <w:proofErr w:type="gramStart"/>
      <w:r>
        <w:rPr>
          <w:lang w:val="en-GB" w:eastAsia="ja-JP"/>
        </w:rPr>
        <w:t>2.1</w:t>
      </w:r>
      <w:proofErr w:type="gramEnd"/>
    </w:p>
    <w:p w14:paraId="53392221" w14:textId="7AC7E1AD" w:rsidR="001B36D9" w:rsidRDefault="001B36D9" w:rsidP="00E8381A">
      <w:r>
        <w:rPr>
          <w:lang w:val="en-GB" w:eastAsia="ja-JP"/>
        </w:rPr>
        <w:t xml:space="preserve">The following sections clarify both DCI 1_1/1_2 and DCI 2_3 triggering of SRS carrier switching. Section 2.2 addresses the number of carrier switches supported for one trigger of DCI 1_1/1_2.  Section 2.3 discusses corrections for the parameters needed by UEs configured with </w:t>
      </w:r>
      <w:proofErr w:type="spellStart"/>
      <w:r w:rsidRPr="001B36D9">
        <w:rPr>
          <w:lang w:val="en-GB" w:eastAsia="ja-JP"/>
        </w:rPr>
        <w:t>carrierSwitching</w:t>
      </w:r>
      <w:proofErr w:type="spellEnd"/>
      <w:r>
        <w:rPr>
          <w:lang w:val="en-GB" w:eastAsia="ja-JP"/>
        </w:rPr>
        <w:t xml:space="preserve">.  Lastly, section 2.4 considers changes needed for </w:t>
      </w:r>
      <w:r>
        <w:t>SRS carrier switching closed loop power control behavior.</w:t>
      </w:r>
    </w:p>
    <w:p w14:paraId="612990DF" w14:textId="2B2F6FAE" w:rsidR="00F077A7" w:rsidRPr="00E8381A" w:rsidRDefault="00F077A7" w:rsidP="00E8381A">
      <w:pPr>
        <w:rPr>
          <w:lang w:val="en-GB" w:eastAsia="ja-JP"/>
        </w:rPr>
      </w:pPr>
      <w:r w:rsidRPr="00F077A7">
        <w:rPr>
          <w:highlight w:val="yellow"/>
          <w:lang w:val="en-GB" w:eastAsia="ja-JP"/>
        </w:rPr>
        <w:t xml:space="preserve">To facilitate further discussion offline if needed, please fill in your contact info in the table </w:t>
      </w:r>
      <w:r w:rsidR="001A2719">
        <w:rPr>
          <w:highlight w:val="yellow"/>
          <w:lang w:val="en-GB" w:eastAsia="ja-JP"/>
        </w:rPr>
        <w:t xml:space="preserve">in section </w:t>
      </w:r>
      <w:r w:rsidR="001D6C2F">
        <w:rPr>
          <w:highlight w:val="yellow"/>
          <w:lang w:val="en-GB" w:eastAsia="ja-JP"/>
        </w:rPr>
        <w:t>6</w:t>
      </w:r>
      <w:r w:rsidRPr="00F077A7">
        <w:rPr>
          <w:highlight w:val="yellow"/>
          <w:lang w:val="en-GB" w:eastAsia="ja-JP"/>
        </w:rPr>
        <w:t>.</w:t>
      </w:r>
    </w:p>
    <w:p w14:paraId="3E6B0127" w14:textId="11728C7E" w:rsidR="0011349B" w:rsidRPr="0080364E" w:rsidRDefault="0011349B" w:rsidP="0011349B">
      <w:pPr>
        <w:pStyle w:val="Heading2"/>
      </w:pPr>
      <w:r w:rsidRPr="0080364E">
        <w:t>2.</w:t>
      </w:r>
      <w:r>
        <w:t>1</w:t>
      </w:r>
      <w:r w:rsidRPr="0080364E">
        <w:t xml:space="preserve"> </w:t>
      </w:r>
      <w:r w:rsidR="00B615E0">
        <w:t xml:space="preserve">DCI 1_1 support by UEs with </w:t>
      </w:r>
      <w:r w:rsidR="0096348D">
        <w:t xml:space="preserve">capability </w:t>
      </w:r>
      <w:proofErr w:type="spellStart"/>
      <w:r w:rsidR="00B615E0" w:rsidRPr="00B615E0">
        <w:t>srs-</w:t>
      </w:r>
      <w:proofErr w:type="gramStart"/>
      <w:r w:rsidR="00B615E0" w:rsidRPr="00B615E0">
        <w:t>CarrierSwitch</w:t>
      </w:r>
      <w:proofErr w:type="spellEnd"/>
      <w:proofErr w:type="gramEnd"/>
    </w:p>
    <w:p w14:paraId="34295B75" w14:textId="171DC5D0" w:rsidR="00B615E0" w:rsidRDefault="00B615E0" w:rsidP="00B615E0">
      <w:pPr>
        <w:rPr>
          <w:lang w:val="en-GB"/>
        </w:rPr>
      </w:pPr>
      <w:r>
        <w:rPr>
          <w:lang w:val="en-GB"/>
        </w:rPr>
        <w:t xml:space="preserve">According to the discussion in </w:t>
      </w:r>
      <w:r>
        <w:rPr>
          <w:lang w:val="en-GB"/>
        </w:rPr>
        <w:fldChar w:fldCharType="begin"/>
      </w:r>
      <w:r>
        <w:rPr>
          <w:lang w:val="en-GB"/>
        </w:rPr>
        <w:instrText xml:space="preserve"> REF _Ref132113079 \r \h </w:instrText>
      </w:r>
      <w:r>
        <w:rPr>
          <w:lang w:val="en-GB"/>
        </w:rPr>
      </w:r>
      <w:r>
        <w:rPr>
          <w:lang w:val="en-GB"/>
        </w:rPr>
        <w:fldChar w:fldCharType="separate"/>
      </w:r>
      <w:r>
        <w:rPr>
          <w:lang w:val="en-GB"/>
        </w:rPr>
        <w:t>[1]</w:t>
      </w:r>
      <w:r>
        <w:rPr>
          <w:lang w:val="en-GB"/>
        </w:rPr>
        <w:fldChar w:fldCharType="end"/>
      </w:r>
      <w:r w:rsidRPr="00E16749">
        <w:rPr>
          <w:lang w:val="en-GB"/>
        </w:rPr>
        <w:t xml:space="preserve">, it is our understanding that aperiodic triggering of SRS carrier switching using </w:t>
      </w:r>
      <w:r>
        <w:rPr>
          <w:lang w:val="en-GB"/>
        </w:rPr>
        <w:t xml:space="preserve">downlink </w:t>
      </w:r>
      <w:r w:rsidRPr="00E16749">
        <w:rPr>
          <w:lang w:val="en-GB"/>
        </w:rPr>
        <w:t>DCI format</w:t>
      </w:r>
      <w:r>
        <w:rPr>
          <w:lang w:val="en-GB"/>
        </w:rPr>
        <w:t xml:space="preserve">s </w:t>
      </w:r>
      <w:r w:rsidRPr="00E16749">
        <w:rPr>
          <w:lang w:val="en-GB"/>
        </w:rPr>
        <w:t xml:space="preserve">is supported by the current specifications, where </w:t>
      </w:r>
      <w:r w:rsidR="00D63621">
        <w:rPr>
          <w:lang w:val="en-GB"/>
        </w:rPr>
        <w:t xml:space="preserve">each DCI 1_1 or 1_2 triggers </w:t>
      </w:r>
      <w:r w:rsidRPr="00E16749">
        <w:rPr>
          <w:lang w:val="en-GB"/>
        </w:rPr>
        <w:t>a single switching</w:t>
      </w:r>
      <w:r w:rsidR="00D63621">
        <w:rPr>
          <w:lang w:val="en-GB"/>
        </w:rPr>
        <w:t xml:space="preserve"> </w:t>
      </w:r>
      <w:r w:rsidRPr="00E16749">
        <w:rPr>
          <w:lang w:val="en-GB"/>
        </w:rPr>
        <w:t xml:space="preserve">from </w:t>
      </w:r>
      <w:r w:rsidR="00F96C8B">
        <w:rPr>
          <w:lang w:val="en-GB"/>
        </w:rPr>
        <w:t xml:space="preserve">a cell to a PUSCH-less </w:t>
      </w:r>
      <w:proofErr w:type="spellStart"/>
      <w:r w:rsidR="00F96C8B">
        <w:rPr>
          <w:lang w:val="en-GB"/>
        </w:rPr>
        <w:t>SCell</w:t>
      </w:r>
      <w:proofErr w:type="spellEnd"/>
      <w:r w:rsidRPr="00E16749">
        <w:rPr>
          <w:lang w:val="en-GB"/>
        </w:rPr>
        <w:t xml:space="preserve">.  However, we have had a few discussions with other companies, and it </w:t>
      </w:r>
      <w:r>
        <w:rPr>
          <w:lang w:val="en-GB"/>
        </w:rPr>
        <w:t xml:space="preserve">appears that some </w:t>
      </w:r>
      <w:proofErr w:type="gramStart"/>
      <w:r>
        <w:rPr>
          <w:lang w:val="en-GB"/>
        </w:rPr>
        <w:t>do</w:t>
      </w:r>
      <w:proofErr w:type="gramEnd"/>
      <w:r>
        <w:rPr>
          <w:lang w:val="en-GB"/>
        </w:rPr>
        <w:t xml:space="preserve"> and some do not </w:t>
      </w:r>
      <w:r w:rsidRPr="00E16749">
        <w:rPr>
          <w:lang w:val="en-GB"/>
        </w:rPr>
        <w:t xml:space="preserve">share this understanding for </w:t>
      </w:r>
      <w:r>
        <w:rPr>
          <w:lang w:val="en-GB"/>
        </w:rPr>
        <w:t xml:space="preserve">downlink </w:t>
      </w:r>
      <w:r w:rsidRPr="00E16749">
        <w:rPr>
          <w:lang w:val="en-GB"/>
        </w:rPr>
        <w:t xml:space="preserve">DCI.  </w:t>
      </w:r>
      <w:r>
        <w:rPr>
          <w:lang w:val="en-GB"/>
        </w:rPr>
        <w:t xml:space="preserve">We note that SRS requests are only available in DCI formats 1_1 and 1_2, and so DCI 1_0 is not usable for SRS carrier switching.  Furthermore, DCI format 1_2 is a UE capability, and so support for DCI 1_2 with carrier switching requires both capabilities.  </w:t>
      </w:r>
      <w:r w:rsidRPr="00E16749">
        <w:rPr>
          <w:lang w:val="en-GB"/>
        </w:rPr>
        <w:t>Therefore, we would li</w:t>
      </w:r>
      <w:r>
        <w:rPr>
          <w:lang w:val="en-GB"/>
        </w:rPr>
        <w:t xml:space="preserve">ke to either confirm that DCI 1_1 is supported by UEs currently supporting the </w:t>
      </w:r>
      <w:proofErr w:type="spellStart"/>
      <w:r w:rsidRPr="00D27660">
        <w:rPr>
          <w:lang w:val="en-GB"/>
        </w:rPr>
        <w:t>srs-CarrierSwitch</w:t>
      </w:r>
      <w:proofErr w:type="spellEnd"/>
      <w:r>
        <w:rPr>
          <w:lang w:val="en-GB"/>
        </w:rPr>
        <w:t xml:space="preserve"> </w:t>
      </w:r>
      <w:proofErr w:type="gramStart"/>
      <w:r>
        <w:rPr>
          <w:lang w:val="en-GB"/>
        </w:rPr>
        <w:t>capability, or</w:t>
      </w:r>
      <w:proofErr w:type="gramEnd"/>
      <w:r>
        <w:rPr>
          <w:lang w:val="en-GB"/>
        </w:rPr>
        <w:t xml:space="preserve"> define a UE capability that clarifies if the UE supports the </w:t>
      </w:r>
      <w:proofErr w:type="spellStart"/>
      <w:r w:rsidRPr="00D27660">
        <w:rPr>
          <w:lang w:val="en-GB"/>
        </w:rPr>
        <w:t>srs-CarrierSwitch</w:t>
      </w:r>
      <w:proofErr w:type="spellEnd"/>
      <w:r>
        <w:rPr>
          <w:lang w:val="en-GB"/>
        </w:rPr>
        <w:t xml:space="preserve"> for DCI format 1_1.</w:t>
      </w:r>
    </w:p>
    <w:p w14:paraId="31A6758A" w14:textId="77777777" w:rsidR="00B615E0" w:rsidRDefault="00B615E0" w:rsidP="00B615E0">
      <w:pPr>
        <w:pStyle w:val="Proposal"/>
        <w:tabs>
          <w:tab w:val="clear" w:pos="1304"/>
        </w:tabs>
        <w:ind w:left="1701" w:hanging="1701"/>
        <w:rPr>
          <w:lang w:val="en-GB"/>
        </w:rPr>
      </w:pPr>
      <w:bookmarkStart w:id="1" w:name="_Toc142664561"/>
      <w:r>
        <w:rPr>
          <w:lang w:val="en-GB"/>
        </w:rPr>
        <w:lastRenderedPageBreak/>
        <w:t xml:space="preserve">Try to confirm that DCI 1_1 is supported by UEs that have </w:t>
      </w:r>
      <w:proofErr w:type="spellStart"/>
      <w:r w:rsidRPr="00D27660">
        <w:rPr>
          <w:lang w:val="en-GB"/>
        </w:rPr>
        <w:t>srs-CarrierSwitch</w:t>
      </w:r>
      <w:proofErr w:type="spellEnd"/>
      <w:r>
        <w:rPr>
          <w:lang w:val="en-GB"/>
        </w:rPr>
        <w:t xml:space="preserve"> capability.  If there is no consensus for this confirmation, then define a UE capability that identifies if a UE supports DCI format 1_1 with </w:t>
      </w:r>
      <w:proofErr w:type="spellStart"/>
      <w:r w:rsidRPr="00BB5DB1">
        <w:rPr>
          <w:i/>
          <w:iCs/>
          <w:lang w:val="en-GB"/>
        </w:rPr>
        <w:t>srs-CarrierSwitch</w:t>
      </w:r>
      <w:proofErr w:type="spellEnd"/>
      <w:r>
        <w:rPr>
          <w:lang w:val="en-GB"/>
        </w:rPr>
        <w:t>.</w:t>
      </w:r>
      <w:bookmarkEnd w:id="1"/>
    </w:p>
    <w:p w14:paraId="59F80766" w14:textId="77777777" w:rsidR="00B615E0" w:rsidRDefault="00B615E0" w:rsidP="00B615E0">
      <w:pPr>
        <w:pStyle w:val="Proposal"/>
        <w:tabs>
          <w:tab w:val="clear" w:pos="1304"/>
        </w:tabs>
        <w:ind w:left="1701" w:hanging="1701"/>
        <w:rPr>
          <w:lang w:val="en-GB"/>
        </w:rPr>
      </w:pPr>
      <w:bookmarkStart w:id="2" w:name="_Toc142664562"/>
      <w:r>
        <w:rPr>
          <w:lang w:val="en-GB"/>
        </w:rPr>
        <w:t xml:space="preserve">Try to confirm that DCI 1_2 is supported by UEs that have </w:t>
      </w:r>
      <w:proofErr w:type="spellStart"/>
      <w:r w:rsidRPr="00BB5DB1">
        <w:rPr>
          <w:i/>
          <w:iCs/>
          <w:lang w:val="en-GB"/>
        </w:rPr>
        <w:t>srs-CarrierSwitch</w:t>
      </w:r>
      <w:proofErr w:type="spellEnd"/>
      <w:r>
        <w:rPr>
          <w:lang w:val="en-GB"/>
        </w:rPr>
        <w:t xml:space="preserve"> and </w:t>
      </w:r>
      <w:r w:rsidRPr="00BB5DB1">
        <w:rPr>
          <w:i/>
          <w:iCs/>
          <w:lang w:val="en-GB"/>
        </w:rPr>
        <w:t>dci-Format1-2And0-2-r16</w:t>
      </w:r>
      <w:r>
        <w:rPr>
          <w:lang w:val="en-GB"/>
        </w:rPr>
        <w:t xml:space="preserve"> capability.  If there is no consensus for this confirmation, then define a UE capability that identifies if a UE supports DCI format 1_2 with </w:t>
      </w:r>
      <w:proofErr w:type="spellStart"/>
      <w:r w:rsidRPr="00BB5DB1">
        <w:rPr>
          <w:i/>
          <w:iCs/>
          <w:lang w:val="en-GB"/>
        </w:rPr>
        <w:t>srs-CarrierSwitch</w:t>
      </w:r>
      <w:proofErr w:type="spellEnd"/>
      <w:r>
        <w:rPr>
          <w:lang w:val="en-GB"/>
        </w:rPr>
        <w:t>.</w:t>
      </w:r>
      <w:bookmarkEnd w:id="2"/>
    </w:p>
    <w:p w14:paraId="2C106894" w14:textId="7E8977DA" w:rsidR="00600AC7" w:rsidRDefault="00F077A7" w:rsidP="0011349B">
      <w:pPr>
        <w:rPr>
          <w:lang w:val="en-GB" w:eastAsia="ja-JP"/>
        </w:rPr>
      </w:pPr>
      <w:proofErr w:type="gramStart"/>
      <w:r>
        <w:rPr>
          <w:lang w:val="en-GB" w:eastAsia="ja-JP"/>
        </w:rPr>
        <w:t>In order to</w:t>
      </w:r>
      <w:proofErr w:type="gramEnd"/>
      <w:r>
        <w:rPr>
          <w:lang w:val="en-GB" w:eastAsia="ja-JP"/>
        </w:rPr>
        <w:t xml:space="preserve"> help understand companies’ perspectives, p</w:t>
      </w:r>
      <w:r w:rsidR="00600AC7">
        <w:rPr>
          <w:lang w:val="en-GB" w:eastAsia="ja-JP"/>
        </w:rPr>
        <w:t xml:space="preserve">lease indicate </w:t>
      </w:r>
      <w:r>
        <w:rPr>
          <w:lang w:val="en-GB" w:eastAsia="ja-JP"/>
        </w:rPr>
        <w:t xml:space="preserve">your preferences for questions 2.1.1 and 2.1.2 </w:t>
      </w:r>
      <w:r w:rsidR="00600AC7">
        <w:rPr>
          <w:lang w:val="en-GB" w:eastAsia="ja-JP"/>
        </w:rPr>
        <w:t>below</w:t>
      </w:r>
      <w:r>
        <w:rPr>
          <w:lang w:val="en-GB" w:eastAsia="ja-JP"/>
        </w:rPr>
        <w:t xml:space="preserve">. </w:t>
      </w:r>
    </w:p>
    <w:p w14:paraId="4F1EB3CA" w14:textId="1BB2C225" w:rsidR="00472D99" w:rsidRPr="00472D99" w:rsidRDefault="00472D99" w:rsidP="0011349B">
      <w:pPr>
        <w:rPr>
          <w:b/>
          <w:bCs/>
          <w:lang w:val="en-GB" w:eastAsia="ja-JP"/>
        </w:rPr>
      </w:pPr>
      <w:r w:rsidRPr="00F077A7">
        <w:rPr>
          <w:b/>
          <w:bCs/>
          <w:highlight w:val="yellow"/>
          <w:lang w:val="en-GB" w:eastAsia="ja-JP"/>
        </w:rPr>
        <w:t xml:space="preserve">Question </w:t>
      </w:r>
      <w:r w:rsidR="009F60BF" w:rsidRPr="00F077A7">
        <w:rPr>
          <w:b/>
          <w:bCs/>
          <w:highlight w:val="yellow"/>
          <w:lang w:val="en-GB" w:eastAsia="ja-JP"/>
        </w:rPr>
        <w:t>2.1.1</w:t>
      </w:r>
      <w:r w:rsidRPr="00472D99">
        <w:rPr>
          <w:b/>
          <w:bCs/>
          <w:lang w:val="en-GB" w:eastAsia="ja-JP"/>
        </w:rPr>
        <w:t xml:space="preserve">: Please identify which of statements a), b), or c) you support, elaborating your rationale in the comments </w:t>
      </w:r>
      <w:proofErr w:type="gramStart"/>
      <w:r w:rsidRPr="00472D99">
        <w:rPr>
          <w:b/>
          <w:bCs/>
          <w:lang w:val="en-GB" w:eastAsia="ja-JP"/>
        </w:rPr>
        <w:t>field</w:t>
      </w:r>
      <w:proofErr w:type="gramEnd"/>
    </w:p>
    <w:tbl>
      <w:tblPr>
        <w:tblStyle w:val="TableGrid"/>
        <w:tblW w:w="0" w:type="auto"/>
        <w:tblLook w:val="04A0" w:firstRow="1" w:lastRow="0" w:firstColumn="1" w:lastColumn="0" w:noHBand="0" w:noVBand="1"/>
      </w:tblPr>
      <w:tblGrid>
        <w:gridCol w:w="1280"/>
        <w:gridCol w:w="1231"/>
        <w:gridCol w:w="7118"/>
      </w:tblGrid>
      <w:tr w:rsidR="0011349B" w14:paraId="142DCEC9" w14:textId="77777777" w:rsidTr="00600AC7">
        <w:tc>
          <w:tcPr>
            <w:tcW w:w="9629" w:type="dxa"/>
            <w:gridSpan w:val="3"/>
            <w:shd w:val="clear" w:color="auto" w:fill="auto"/>
          </w:tcPr>
          <w:p w14:paraId="523DE6EB" w14:textId="054E34CA" w:rsidR="00D418E7" w:rsidRDefault="00D418E7" w:rsidP="009B2EB6">
            <w:pPr>
              <w:rPr>
                <w:b/>
                <w:bCs/>
                <w:lang w:val="en-GB" w:eastAsia="ja-JP"/>
              </w:rPr>
            </w:pPr>
            <w:r>
              <w:rPr>
                <w:b/>
                <w:bCs/>
                <w:lang w:val="en-GB" w:eastAsia="ja-JP"/>
              </w:rPr>
              <w:t xml:space="preserve">a) </w:t>
            </w:r>
            <w:r w:rsidR="00190A15" w:rsidRPr="00190A15">
              <w:rPr>
                <w:b/>
                <w:bCs/>
                <w:lang w:val="en-GB" w:eastAsia="ja-JP"/>
              </w:rPr>
              <w:t xml:space="preserve">DCI 1_1 </w:t>
            </w:r>
            <w:r w:rsidR="00472D99">
              <w:rPr>
                <w:b/>
                <w:bCs/>
                <w:lang w:val="en-GB" w:eastAsia="ja-JP"/>
              </w:rPr>
              <w:t xml:space="preserve">triggering </w:t>
            </w:r>
            <w:r w:rsidR="00190A15" w:rsidRPr="00190A15">
              <w:rPr>
                <w:b/>
                <w:bCs/>
                <w:lang w:val="en-GB" w:eastAsia="ja-JP"/>
              </w:rPr>
              <w:t xml:space="preserve">is supported by UEs that have </w:t>
            </w:r>
            <w:proofErr w:type="spellStart"/>
            <w:r w:rsidR="00190A15" w:rsidRPr="00190A15">
              <w:rPr>
                <w:b/>
                <w:bCs/>
                <w:lang w:val="en-GB" w:eastAsia="ja-JP"/>
              </w:rPr>
              <w:t>srs-CarrierSwitch</w:t>
            </w:r>
            <w:proofErr w:type="spellEnd"/>
            <w:r w:rsidR="00190A15" w:rsidRPr="00190A15">
              <w:rPr>
                <w:b/>
                <w:bCs/>
                <w:lang w:val="en-GB" w:eastAsia="ja-JP"/>
              </w:rPr>
              <w:t xml:space="preserve"> capability</w:t>
            </w:r>
            <w:r>
              <w:rPr>
                <w:b/>
                <w:bCs/>
                <w:lang w:val="en-GB" w:eastAsia="ja-JP"/>
              </w:rPr>
              <w:t>.</w:t>
            </w:r>
          </w:p>
          <w:p w14:paraId="5B399B18" w14:textId="773E8061" w:rsidR="00D418E7" w:rsidRDefault="00D418E7" w:rsidP="009B2EB6">
            <w:pPr>
              <w:rPr>
                <w:b/>
                <w:bCs/>
                <w:lang w:val="en-GB" w:eastAsia="ja-JP"/>
              </w:rPr>
            </w:pPr>
            <w:r>
              <w:rPr>
                <w:b/>
                <w:bCs/>
                <w:lang w:val="en-GB" w:eastAsia="ja-JP"/>
              </w:rPr>
              <w:t>b)</w:t>
            </w:r>
            <w:r w:rsidR="00472D99">
              <w:rPr>
                <w:b/>
                <w:bCs/>
                <w:lang w:val="en-GB" w:eastAsia="ja-JP"/>
              </w:rPr>
              <w:t xml:space="preserve"> A new UE capability is required to identify UEs that support DCI 1_1 triggers for SRS carrier switching</w:t>
            </w:r>
          </w:p>
          <w:p w14:paraId="195CB238" w14:textId="2563EAA4" w:rsidR="00472D99" w:rsidRPr="001363FF" w:rsidRDefault="00472D99" w:rsidP="009B2EB6">
            <w:pPr>
              <w:rPr>
                <w:b/>
                <w:bCs/>
                <w:lang w:val="en-GB" w:eastAsia="ja-JP"/>
              </w:rPr>
            </w:pPr>
            <w:r>
              <w:rPr>
                <w:b/>
                <w:bCs/>
                <w:lang w:val="en-GB" w:eastAsia="ja-JP"/>
              </w:rPr>
              <w:t xml:space="preserve">c) DCI 1_1 triggering is not supported for SRS carrier switching </w:t>
            </w:r>
          </w:p>
        </w:tc>
      </w:tr>
      <w:tr w:rsidR="00472D99" w:rsidRPr="00472D99" w14:paraId="4D2647C8" w14:textId="77777777" w:rsidTr="005652F6">
        <w:tc>
          <w:tcPr>
            <w:tcW w:w="1280" w:type="dxa"/>
          </w:tcPr>
          <w:p w14:paraId="3C62B097" w14:textId="73C06C11" w:rsidR="00472D99" w:rsidRPr="00472D99" w:rsidRDefault="00472D99" w:rsidP="009B2EB6">
            <w:pPr>
              <w:rPr>
                <w:b/>
                <w:bCs/>
                <w:lang w:val="en-GB" w:eastAsia="ja-JP"/>
              </w:rPr>
            </w:pPr>
            <w:r w:rsidRPr="00472D99">
              <w:rPr>
                <w:b/>
                <w:bCs/>
                <w:lang w:val="en-GB" w:eastAsia="ja-JP"/>
              </w:rPr>
              <w:t>Company</w:t>
            </w:r>
          </w:p>
        </w:tc>
        <w:tc>
          <w:tcPr>
            <w:tcW w:w="1231" w:type="dxa"/>
          </w:tcPr>
          <w:p w14:paraId="55A0A539" w14:textId="1D6F0046" w:rsidR="00472D99" w:rsidRPr="00472D99" w:rsidRDefault="00472D99" w:rsidP="00472D99">
            <w:pPr>
              <w:rPr>
                <w:b/>
                <w:bCs/>
                <w:lang w:val="en-GB" w:eastAsia="ja-JP"/>
              </w:rPr>
            </w:pPr>
            <w:r w:rsidRPr="00472D99">
              <w:rPr>
                <w:b/>
                <w:bCs/>
                <w:lang w:val="en-GB" w:eastAsia="ja-JP"/>
              </w:rPr>
              <w:t>Support a), b), or c)</w:t>
            </w:r>
          </w:p>
        </w:tc>
        <w:tc>
          <w:tcPr>
            <w:tcW w:w="7118" w:type="dxa"/>
          </w:tcPr>
          <w:p w14:paraId="311D53D8" w14:textId="7673AEF7" w:rsidR="00472D99" w:rsidRPr="00472D99" w:rsidRDefault="00472D99" w:rsidP="00472D99">
            <w:pPr>
              <w:rPr>
                <w:b/>
                <w:bCs/>
                <w:lang w:val="en-GB" w:eastAsia="ja-JP"/>
              </w:rPr>
            </w:pPr>
            <w:r w:rsidRPr="00472D99">
              <w:rPr>
                <w:b/>
                <w:bCs/>
                <w:lang w:val="en-GB" w:eastAsia="ja-JP"/>
              </w:rPr>
              <w:t>Comments</w:t>
            </w:r>
          </w:p>
        </w:tc>
      </w:tr>
      <w:tr w:rsidR="00472D99" w:rsidRPr="00472D99" w14:paraId="09A36C46" w14:textId="77777777" w:rsidTr="005652F6">
        <w:tc>
          <w:tcPr>
            <w:tcW w:w="1280" w:type="dxa"/>
          </w:tcPr>
          <w:p w14:paraId="34385692" w14:textId="4F10C7EA" w:rsidR="00472D99" w:rsidRPr="00472D99" w:rsidRDefault="00D41C46" w:rsidP="009B2EB6">
            <w:pPr>
              <w:rPr>
                <w:lang w:val="en-GB" w:eastAsia="ja-JP"/>
              </w:rPr>
            </w:pPr>
            <w:r>
              <w:rPr>
                <w:lang w:val="en-GB" w:eastAsia="ja-JP"/>
              </w:rPr>
              <w:t>Qualcomm</w:t>
            </w:r>
          </w:p>
        </w:tc>
        <w:tc>
          <w:tcPr>
            <w:tcW w:w="1231" w:type="dxa"/>
          </w:tcPr>
          <w:p w14:paraId="705DE5EB" w14:textId="51D237CB" w:rsidR="00472D99" w:rsidRPr="00472D99" w:rsidRDefault="00D41C46" w:rsidP="00472D99">
            <w:pPr>
              <w:rPr>
                <w:lang w:val="en-GB" w:eastAsia="ja-JP"/>
              </w:rPr>
            </w:pPr>
            <w:r>
              <w:rPr>
                <w:lang w:val="en-GB" w:eastAsia="ja-JP"/>
              </w:rPr>
              <w:t>a</w:t>
            </w:r>
          </w:p>
        </w:tc>
        <w:tc>
          <w:tcPr>
            <w:tcW w:w="7118" w:type="dxa"/>
          </w:tcPr>
          <w:p w14:paraId="5D4A6221" w14:textId="77777777" w:rsidR="00472D99" w:rsidRPr="00472D99" w:rsidRDefault="00472D99" w:rsidP="00472D99">
            <w:pPr>
              <w:rPr>
                <w:lang w:val="en-GB" w:eastAsia="ja-JP"/>
              </w:rPr>
            </w:pPr>
          </w:p>
        </w:tc>
      </w:tr>
      <w:tr w:rsidR="00C224E6" w:rsidRPr="00472D99" w14:paraId="4E10B998" w14:textId="77777777" w:rsidTr="005652F6">
        <w:tc>
          <w:tcPr>
            <w:tcW w:w="1280" w:type="dxa"/>
          </w:tcPr>
          <w:p w14:paraId="6BA07A68" w14:textId="73FEED73" w:rsidR="00C224E6" w:rsidRPr="00472D99" w:rsidRDefault="0089100E" w:rsidP="009B2EB6">
            <w:pPr>
              <w:rPr>
                <w:lang w:val="en-GB" w:eastAsia="ja-JP"/>
              </w:rPr>
            </w:pPr>
            <w:r>
              <w:rPr>
                <w:lang w:val="en-GB" w:eastAsia="ja-JP"/>
              </w:rPr>
              <w:t>Apple</w:t>
            </w:r>
          </w:p>
        </w:tc>
        <w:tc>
          <w:tcPr>
            <w:tcW w:w="1231" w:type="dxa"/>
          </w:tcPr>
          <w:p w14:paraId="0684D4CE" w14:textId="7A6CF9FF" w:rsidR="00C224E6" w:rsidRPr="00472D99" w:rsidRDefault="0089100E" w:rsidP="00472D99">
            <w:pPr>
              <w:rPr>
                <w:lang w:val="en-GB" w:eastAsia="ja-JP"/>
              </w:rPr>
            </w:pPr>
            <w:r>
              <w:rPr>
                <w:lang w:val="en-GB" w:eastAsia="ja-JP"/>
              </w:rPr>
              <w:t>See comments</w:t>
            </w:r>
          </w:p>
        </w:tc>
        <w:tc>
          <w:tcPr>
            <w:tcW w:w="7118" w:type="dxa"/>
          </w:tcPr>
          <w:p w14:paraId="30E4A167" w14:textId="1A4C316E" w:rsidR="00C224E6" w:rsidRPr="00472D99" w:rsidRDefault="008724A4" w:rsidP="00472D99">
            <w:pPr>
              <w:rPr>
                <w:lang w:val="en-GB" w:eastAsia="ja-JP"/>
              </w:rPr>
            </w:pPr>
            <w:r>
              <w:rPr>
                <w:lang w:val="en-GB" w:eastAsia="ja-JP"/>
              </w:rPr>
              <w:t>In our view</w:t>
            </w:r>
            <w:r w:rsidR="00291101">
              <w:rPr>
                <w:lang w:val="en-GB" w:eastAsia="ja-JP"/>
              </w:rPr>
              <w:t xml:space="preserve"> spec</w:t>
            </w:r>
            <w:r w:rsidR="0089100E">
              <w:rPr>
                <w:lang w:val="en-GB" w:eastAsia="ja-JP"/>
              </w:rPr>
              <w:t xml:space="preserve"> is not clear on the question. If we assume DL UE specific DCI can trigger SRS CS, there are some aspects that current spec does not clearly address, like TPC indication for SRS CS. </w:t>
            </w:r>
            <w:r w:rsidR="00291101">
              <w:rPr>
                <w:lang w:val="en-GB" w:eastAsia="ja-JP"/>
              </w:rPr>
              <w:t>Power adjustment state for SRS follows that of PUSCH if they are tied together (which is not applicable to SRS CS), or it is determined by GC DCI2_3 if UE is configured to monitor (</w:t>
            </w:r>
            <w:r>
              <w:rPr>
                <w:lang w:val="en-GB" w:eastAsia="ja-JP"/>
              </w:rPr>
              <w:t>where if so,</w:t>
            </w:r>
            <w:r w:rsidR="00291101">
              <w:rPr>
                <w:lang w:val="en-GB" w:eastAsia="ja-JP"/>
              </w:rPr>
              <w:t xml:space="preserve"> </w:t>
            </w:r>
            <w:r w:rsidR="00C33686">
              <w:rPr>
                <w:lang w:val="en-GB" w:eastAsia="ja-JP"/>
              </w:rPr>
              <w:t xml:space="preserve">the </w:t>
            </w:r>
            <w:r w:rsidR="00291101">
              <w:rPr>
                <w:lang w:val="en-GB" w:eastAsia="ja-JP"/>
              </w:rPr>
              <w:t>use-case to</w:t>
            </w:r>
            <w:r>
              <w:rPr>
                <w:lang w:val="en-GB" w:eastAsia="ja-JP"/>
              </w:rPr>
              <w:t xml:space="preserve"> have UE specific DL DCI to trigger SRS CS becomes weak).</w:t>
            </w:r>
            <w:r w:rsidR="00291101">
              <w:rPr>
                <w:lang w:val="en-GB" w:eastAsia="ja-JP"/>
              </w:rPr>
              <w:t xml:space="preserve"> </w:t>
            </w:r>
            <w:r w:rsidR="0089100E">
              <w:rPr>
                <w:lang w:val="en-GB" w:eastAsia="ja-JP"/>
              </w:rPr>
              <w:t xml:space="preserve"> </w:t>
            </w:r>
          </w:p>
        </w:tc>
      </w:tr>
      <w:tr w:rsidR="00C224E6" w:rsidRPr="00472D99" w14:paraId="1771F705" w14:textId="77777777" w:rsidTr="005652F6">
        <w:tc>
          <w:tcPr>
            <w:tcW w:w="1280" w:type="dxa"/>
          </w:tcPr>
          <w:p w14:paraId="54DC8B4B" w14:textId="3EC7F27D" w:rsidR="00C224E6" w:rsidRPr="000E3F56" w:rsidRDefault="000E3F56" w:rsidP="009B2EB6">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2BD8ACCA" w14:textId="191F2941" w:rsidR="00C224E6" w:rsidRPr="000E3F56" w:rsidRDefault="000E3F56" w:rsidP="00472D99">
            <w:pPr>
              <w:rPr>
                <w:rFonts w:eastAsia="PMingLiU"/>
                <w:lang w:val="en-GB" w:eastAsia="zh-TW"/>
              </w:rPr>
            </w:pPr>
            <w:r>
              <w:rPr>
                <w:rFonts w:eastAsia="PMingLiU" w:hint="eastAsia"/>
                <w:lang w:val="en-GB" w:eastAsia="zh-TW"/>
              </w:rPr>
              <w:t>a</w:t>
            </w:r>
          </w:p>
        </w:tc>
        <w:tc>
          <w:tcPr>
            <w:tcW w:w="7118" w:type="dxa"/>
          </w:tcPr>
          <w:p w14:paraId="3269947B" w14:textId="23E97765" w:rsidR="00C224E6" w:rsidRPr="000E3F56" w:rsidRDefault="000E3F56" w:rsidP="00472D99">
            <w:pPr>
              <w:rPr>
                <w:rFonts w:eastAsia="PMingLiU"/>
                <w:lang w:val="en-GB" w:eastAsia="zh-TW"/>
              </w:rPr>
            </w:pPr>
            <w:r>
              <w:rPr>
                <w:rFonts w:eastAsia="PMingLiU"/>
                <w:lang w:val="en-GB" w:eastAsia="zh-TW"/>
              </w:rPr>
              <w:t>The current spec is not crystal clear, but (a) seems most reasonable. We can also accept (b).</w:t>
            </w:r>
          </w:p>
        </w:tc>
      </w:tr>
      <w:tr w:rsidR="00C224E6" w:rsidRPr="00472D99" w14:paraId="0A95B179" w14:textId="77777777" w:rsidTr="005652F6">
        <w:tc>
          <w:tcPr>
            <w:tcW w:w="1280" w:type="dxa"/>
          </w:tcPr>
          <w:p w14:paraId="1CE8FF32" w14:textId="1647A77F" w:rsidR="00C224E6" w:rsidRPr="00472D99" w:rsidRDefault="00CB6514" w:rsidP="009B2EB6">
            <w:pPr>
              <w:rPr>
                <w:lang w:val="en-GB" w:eastAsia="ja-JP"/>
              </w:rPr>
            </w:pPr>
            <w:r>
              <w:rPr>
                <w:lang w:val="en-GB" w:eastAsia="ja-JP"/>
              </w:rPr>
              <w:t>TMUS</w:t>
            </w:r>
          </w:p>
        </w:tc>
        <w:tc>
          <w:tcPr>
            <w:tcW w:w="1231" w:type="dxa"/>
          </w:tcPr>
          <w:p w14:paraId="3192F2E9" w14:textId="55F17B97" w:rsidR="00C224E6" w:rsidRPr="00472D99" w:rsidRDefault="00CB6514" w:rsidP="00472D99">
            <w:pPr>
              <w:rPr>
                <w:lang w:val="en-GB" w:eastAsia="ja-JP"/>
              </w:rPr>
            </w:pPr>
            <w:r>
              <w:rPr>
                <w:lang w:val="en-GB" w:eastAsia="ja-JP"/>
              </w:rPr>
              <w:t>a</w:t>
            </w:r>
          </w:p>
        </w:tc>
        <w:tc>
          <w:tcPr>
            <w:tcW w:w="7118" w:type="dxa"/>
          </w:tcPr>
          <w:p w14:paraId="6D7DB500" w14:textId="77777777" w:rsidR="00C224E6" w:rsidRPr="00472D99" w:rsidRDefault="00C224E6" w:rsidP="00472D99">
            <w:pPr>
              <w:rPr>
                <w:lang w:val="en-GB" w:eastAsia="ja-JP"/>
              </w:rPr>
            </w:pPr>
          </w:p>
        </w:tc>
      </w:tr>
      <w:tr w:rsidR="005652F6" w:rsidRPr="00472D99" w14:paraId="219DCCC2" w14:textId="77777777" w:rsidTr="005652F6">
        <w:tc>
          <w:tcPr>
            <w:tcW w:w="1280" w:type="dxa"/>
          </w:tcPr>
          <w:p w14:paraId="392E9ADE" w14:textId="587FE498" w:rsidR="005652F6" w:rsidRPr="00472D99" w:rsidRDefault="005652F6" w:rsidP="005652F6">
            <w:pPr>
              <w:rPr>
                <w:lang w:val="en-GB" w:eastAsia="ja-JP"/>
              </w:rPr>
            </w:pPr>
            <w:r w:rsidRPr="006D5BCF">
              <w:rPr>
                <w:rFonts w:eastAsia="PMingLiU" w:hint="eastAsia"/>
                <w:lang w:val="en-GB" w:eastAsia="zh-TW"/>
              </w:rPr>
              <w:t>ZTE</w:t>
            </w:r>
          </w:p>
        </w:tc>
        <w:tc>
          <w:tcPr>
            <w:tcW w:w="1231" w:type="dxa"/>
          </w:tcPr>
          <w:p w14:paraId="4BF7F750" w14:textId="3D716DF1" w:rsidR="005652F6" w:rsidRPr="00472D99" w:rsidRDefault="005652F6" w:rsidP="005652F6">
            <w:pPr>
              <w:rPr>
                <w:lang w:val="en-GB" w:eastAsia="ja-JP"/>
              </w:rPr>
            </w:pPr>
            <w:r>
              <w:rPr>
                <w:rFonts w:asciiTheme="minorEastAsia" w:eastAsiaTheme="minorEastAsia" w:hAnsiTheme="minorEastAsia" w:hint="eastAsia"/>
                <w:lang w:val="en-GB" w:eastAsia="zh-CN"/>
              </w:rPr>
              <w:t>a</w:t>
            </w:r>
          </w:p>
        </w:tc>
        <w:tc>
          <w:tcPr>
            <w:tcW w:w="7118" w:type="dxa"/>
          </w:tcPr>
          <w:p w14:paraId="02D7888A" w14:textId="43937E68" w:rsidR="005652F6" w:rsidRPr="00472D99" w:rsidRDefault="005652F6" w:rsidP="005652F6">
            <w:pPr>
              <w:rPr>
                <w:lang w:val="en-GB" w:eastAsia="ja-JP"/>
              </w:rPr>
            </w:pPr>
            <w:r>
              <w:rPr>
                <w:lang w:val="en-GB" w:eastAsia="ja-JP"/>
              </w:rPr>
              <w:t>We are okay to have a conclusion for clarifying this issue in RAN1.</w:t>
            </w:r>
          </w:p>
        </w:tc>
      </w:tr>
      <w:tr w:rsidR="001F3E57" w:rsidRPr="00472D99" w14:paraId="62BC5213" w14:textId="77777777" w:rsidTr="005652F6">
        <w:tc>
          <w:tcPr>
            <w:tcW w:w="1280" w:type="dxa"/>
          </w:tcPr>
          <w:p w14:paraId="71E3DB1C" w14:textId="40FD6D9D" w:rsidR="001F3E57" w:rsidRPr="001F3E57" w:rsidRDefault="001F3E57" w:rsidP="001F3E57">
            <w:pPr>
              <w:rPr>
                <w:rFonts w:eastAsia="PMingLiU"/>
                <w:lang w:eastAsia="zh-TW"/>
              </w:rPr>
            </w:pPr>
            <w:r>
              <w:rPr>
                <w:rFonts w:eastAsia="Malgun Gothic" w:hint="eastAsia"/>
                <w:lang w:val="en-GB" w:eastAsia="ko-KR"/>
              </w:rPr>
              <w:t>S</w:t>
            </w:r>
            <w:r>
              <w:rPr>
                <w:rFonts w:eastAsia="Malgun Gothic"/>
                <w:lang w:val="en-GB" w:eastAsia="ko-KR"/>
              </w:rPr>
              <w:t>amsung</w:t>
            </w:r>
          </w:p>
        </w:tc>
        <w:tc>
          <w:tcPr>
            <w:tcW w:w="1231" w:type="dxa"/>
          </w:tcPr>
          <w:p w14:paraId="4D59A80C" w14:textId="2DDFCDF3" w:rsidR="001F3E57" w:rsidRDefault="001F3E57" w:rsidP="001F3E57">
            <w:pPr>
              <w:rPr>
                <w:rFonts w:asciiTheme="minorEastAsia" w:eastAsiaTheme="minorEastAsia" w:hAnsiTheme="minorEastAsia"/>
                <w:lang w:val="en-GB" w:eastAsia="zh-CN"/>
              </w:rPr>
            </w:pPr>
            <w:r>
              <w:rPr>
                <w:rFonts w:eastAsia="Malgun Gothic"/>
                <w:lang w:val="en-GB" w:eastAsia="ko-KR"/>
              </w:rPr>
              <w:t>a</w:t>
            </w:r>
          </w:p>
        </w:tc>
        <w:tc>
          <w:tcPr>
            <w:tcW w:w="7118" w:type="dxa"/>
          </w:tcPr>
          <w:p w14:paraId="0390BD57" w14:textId="505560D7" w:rsidR="001F3E57" w:rsidRDefault="001F3E57" w:rsidP="001F3E57">
            <w:pPr>
              <w:rPr>
                <w:lang w:val="en-GB" w:eastAsia="ja-JP"/>
              </w:rPr>
            </w:pPr>
            <w:r>
              <w:rPr>
                <w:rFonts w:eastAsia="Malgun Gothic" w:hint="eastAsia"/>
                <w:lang w:val="en-GB" w:eastAsia="ko-KR"/>
              </w:rPr>
              <w:t>W</w:t>
            </w:r>
            <w:r>
              <w:rPr>
                <w:rFonts w:eastAsia="Malgun Gothic"/>
                <w:lang w:val="en-GB" w:eastAsia="ko-KR"/>
              </w:rPr>
              <w:t>e have similar view with Apple and MediaTek. The current spec seems not clear on this. However, we think there is no restriction on aperiodic SRS carrier switching which is triggered by DCI 1_1 or 1_2. Therefore, it seems possible that DCI 1_1 triggers aperiodic SRS carrier switching. (So ‘a’ but need to check companies’ view)</w:t>
            </w:r>
          </w:p>
        </w:tc>
      </w:tr>
      <w:tr w:rsidR="00C27CB3" w:rsidRPr="00472D99" w14:paraId="2B5F9791" w14:textId="77777777" w:rsidTr="005652F6">
        <w:tc>
          <w:tcPr>
            <w:tcW w:w="1280" w:type="dxa"/>
          </w:tcPr>
          <w:p w14:paraId="52D2E8C0" w14:textId="5942566E" w:rsidR="00C27CB3" w:rsidRPr="002467AA" w:rsidRDefault="002467AA" w:rsidP="001F3E57">
            <w:pPr>
              <w:rPr>
                <w:rFonts w:eastAsiaTheme="minorEastAsia"/>
                <w:lang w:val="en-GB" w:eastAsia="zh-CN"/>
              </w:rPr>
            </w:pPr>
            <w:r>
              <w:rPr>
                <w:rFonts w:eastAsiaTheme="minorEastAsia" w:hint="eastAsia"/>
                <w:lang w:val="en-GB" w:eastAsia="zh-CN"/>
              </w:rPr>
              <w:t>CATT</w:t>
            </w:r>
          </w:p>
        </w:tc>
        <w:tc>
          <w:tcPr>
            <w:tcW w:w="1231" w:type="dxa"/>
          </w:tcPr>
          <w:p w14:paraId="0037F694" w14:textId="60FAA5A2" w:rsidR="00C27CB3" w:rsidRPr="002467AA" w:rsidRDefault="002467AA" w:rsidP="001F3E57">
            <w:pPr>
              <w:rPr>
                <w:rFonts w:eastAsiaTheme="minorEastAsia"/>
                <w:lang w:val="en-GB" w:eastAsia="zh-CN"/>
              </w:rPr>
            </w:pPr>
            <w:r>
              <w:rPr>
                <w:rFonts w:eastAsiaTheme="minorEastAsia" w:hint="eastAsia"/>
                <w:lang w:val="en-GB" w:eastAsia="zh-CN"/>
              </w:rPr>
              <w:t>a</w:t>
            </w:r>
          </w:p>
        </w:tc>
        <w:tc>
          <w:tcPr>
            <w:tcW w:w="7118" w:type="dxa"/>
          </w:tcPr>
          <w:p w14:paraId="7DFB43A9" w14:textId="77777777" w:rsidR="00C27CB3" w:rsidRDefault="00C27CB3" w:rsidP="001F3E57">
            <w:pPr>
              <w:rPr>
                <w:rFonts w:eastAsia="Malgun Gothic"/>
                <w:lang w:val="en-GB" w:eastAsia="ko-KR"/>
              </w:rPr>
            </w:pPr>
          </w:p>
        </w:tc>
      </w:tr>
      <w:tr w:rsidR="001A3194" w:rsidRPr="00472D99" w14:paraId="1BB4C08A" w14:textId="77777777" w:rsidTr="005652F6">
        <w:tc>
          <w:tcPr>
            <w:tcW w:w="1280" w:type="dxa"/>
          </w:tcPr>
          <w:p w14:paraId="29E2C8E9" w14:textId="51808455" w:rsidR="001A3194" w:rsidRDefault="001A3194" w:rsidP="001F3E57">
            <w:pPr>
              <w:rPr>
                <w:rFonts w:eastAsiaTheme="minorEastAsia"/>
                <w:lang w:val="en-GB" w:eastAsia="zh-CN"/>
              </w:rPr>
            </w:pPr>
          </w:p>
        </w:tc>
        <w:tc>
          <w:tcPr>
            <w:tcW w:w="1231" w:type="dxa"/>
          </w:tcPr>
          <w:p w14:paraId="7C425E9E" w14:textId="77777777" w:rsidR="001A3194" w:rsidRDefault="001A3194" w:rsidP="001F3E57">
            <w:pPr>
              <w:rPr>
                <w:rFonts w:eastAsiaTheme="minorEastAsia"/>
                <w:lang w:val="en-GB" w:eastAsia="zh-CN"/>
              </w:rPr>
            </w:pPr>
          </w:p>
        </w:tc>
        <w:tc>
          <w:tcPr>
            <w:tcW w:w="7118" w:type="dxa"/>
          </w:tcPr>
          <w:p w14:paraId="1934DAA6" w14:textId="362F5945" w:rsidR="001A3194" w:rsidRPr="004E0D12" w:rsidRDefault="001A3194" w:rsidP="004E0D12">
            <w:pPr>
              <w:rPr>
                <w:rFonts w:eastAsia="Malgun Gothic"/>
                <w:lang w:val="en-GB" w:eastAsia="ko-KR"/>
              </w:rPr>
            </w:pPr>
          </w:p>
        </w:tc>
      </w:tr>
    </w:tbl>
    <w:p w14:paraId="6FFA7F57" w14:textId="07C94587" w:rsidR="00190A15" w:rsidRDefault="00190A15"/>
    <w:p w14:paraId="6E623825" w14:textId="1D6217FE" w:rsidR="00472D99" w:rsidRPr="00472D99" w:rsidRDefault="00472D99" w:rsidP="00472D99">
      <w:pPr>
        <w:rPr>
          <w:b/>
          <w:bCs/>
          <w:lang w:val="en-GB" w:eastAsia="ja-JP"/>
        </w:rPr>
      </w:pPr>
      <w:r w:rsidRPr="00F077A7">
        <w:rPr>
          <w:b/>
          <w:bCs/>
          <w:highlight w:val="yellow"/>
          <w:lang w:val="en-GB" w:eastAsia="ja-JP"/>
        </w:rPr>
        <w:t>Question 2</w:t>
      </w:r>
      <w:r w:rsidR="009F60BF" w:rsidRPr="00F077A7">
        <w:rPr>
          <w:b/>
          <w:bCs/>
          <w:highlight w:val="yellow"/>
          <w:lang w:val="en-GB" w:eastAsia="ja-JP"/>
        </w:rPr>
        <w:t>.1.2</w:t>
      </w:r>
      <w:r w:rsidRPr="00F077A7">
        <w:rPr>
          <w:b/>
          <w:bCs/>
          <w:highlight w:val="yellow"/>
          <w:lang w:val="en-GB" w:eastAsia="ja-JP"/>
        </w:rPr>
        <w:t>:</w:t>
      </w:r>
      <w:r w:rsidRPr="00472D99">
        <w:rPr>
          <w:b/>
          <w:bCs/>
          <w:lang w:val="en-GB" w:eastAsia="ja-JP"/>
        </w:rPr>
        <w:t xml:space="preserve"> Please identify which of statements a), b), or c) you support, elaborating your rationale in the comments </w:t>
      </w:r>
      <w:proofErr w:type="gramStart"/>
      <w:r w:rsidRPr="00472D99">
        <w:rPr>
          <w:b/>
          <w:bCs/>
          <w:lang w:val="en-GB" w:eastAsia="ja-JP"/>
        </w:rPr>
        <w:t>field</w:t>
      </w:r>
      <w:proofErr w:type="gramEnd"/>
    </w:p>
    <w:tbl>
      <w:tblPr>
        <w:tblStyle w:val="TableGrid"/>
        <w:tblW w:w="9629" w:type="dxa"/>
        <w:tblLook w:val="04A0" w:firstRow="1" w:lastRow="0" w:firstColumn="1" w:lastColumn="0" w:noHBand="0" w:noVBand="1"/>
      </w:tblPr>
      <w:tblGrid>
        <w:gridCol w:w="1342"/>
        <w:gridCol w:w="1060"/>
        <w:gridCol w:w="7227"/>
      </w:tblGrid>
      <w:tr w:rsidR="00472D99" w14:paraId="5B58F2A9" w14:textId="77777777" w:rsidTr="00BB2B8F">
        <w:tc>
          <w:tcPr>
            <w:tcW w:w="9629" w:type="dxa"/>
            <w:gridSpan w:val="3"/>
            <w:shd w:val="clear" w:color="auto" w:fill="auto"/>
          </w:tcPr>
          <w:p w14:paraId="4910C72C" w14:textId="4EBF732D" w:rsidR="00472D99" w:rsidRDefault="00472D99" w:rsidP="00EF3E67">
            <w:pPr>
              <w:rPr>
                <w:b/>
                <w:bCs/>
                <w:lang w:val="en-GB" w:eastAsia="ja-JP"/>
              </w:rPr>
            </w:pPr>
            <w:r>
              <w:rPr>
                <w:b/>
                <w:bCs/>
                <w:lang w:val="en-GB" w:eastAsia="ja-JP"/>
              </w:rPr>
              <w:t xml:space="preserve">a) DCI 1_2 </w:t>
            </w:r>
            <w:r w:rsidR="00BB2B8F" w:rsidRPr="00EF5F85">
              <w:rPr>
                <w:b/>
                <w:bCs/>
                <w:color w:val="FF0000"/>
                <w:u w:val="single"/>
                <w:lang w:val="en-GB" w:eastAsia="ja-JP"/>
              </w:rPr>
              <w:t>triggering</w:t>
            </w:r>
            <w:r w:rsidR="00BB2B8F" w:rsidRPr="00EF5F85">
              <w:rPr>
                <w:b/>
                <w:bCs/>
                <w:color w:val="FF0000"/>
                <w:lang w:val="en-GB" w:eastAsia="ja-JP"/>
              </w:rPr>
              <w:t xml:space="preserve"> </w:t>
            </w:r>
            <w:r w:rsidRPr="00472D99">
              <w:rPr>
                <w:b/>
                <w:bCs/>
                <w:lang w:val="en-GB" w:eastAsia="ja-JP"/>
              </w:rPr>
              <w:t xml:space="preserve">is supported by UEs that have </w:t>
            </w:r>
            <w:proofErr w:type="spellStart"/>
            <w:r w:rsidRPr="00472D99">
              <w:rPr>
                <w:b/>
                <w:bCs/>
                <w:lang w:val="en-GB" w:eastAsia="ja-JP"/>
              </w:rPr>
              <w:t>srs-CarrierSwitch</w:t>
            </w:r>
            <w:proofErr w:type="spellEnd"/>
            <w:r w:rsidRPr="00472D99">
              <w:rPr>
                <w:b/>
                <w:bCs/>
                <w:lang w:val="en-GB" w:eastAsia="ja-JP"/>
              </w:rPr>
              <w:t xml:space="preserve"> and dci-Format1-2And0-2-r16 capability</w:t>
            </w:r>
            <w:r>
              <w:rPr>
                <w:b/>
                <w:bCs/>
                <w:lang w:val="en-GB" w:eastAsia="ja-JP"/>
              </w:rPr>
              <w:t>.</w:t>
            </w:r>
          </w:p>
          <w:p w14:paraId="23B5B3D6" w14:textId="1C5712C9" w:rsidR="00472D99" w:rsidRDefault="00472D99" w:rsidP="00EF3E67">
            <w:pPr>
              <w:rPr>
                <w:b/>
                <w:bCs/>
                <w:lang w:val="en-GB" w:eastAsia="ja-JP"/>
              </w:rPr>
            </w:pPr>
            <w:r>
              <w:rPr>
                <w:b/>
                <w:bCs/>
                <w:lang w:val="en-GB" w:eastAsia="ja-JP"/>
              </w:rPr>
              <w:lastRenderedPageBreak/>
              <w:t xml:space="preserve">b) A new UE capability is required to identify </w:t>
            </w:r>
            <w:proofErr w:type="spellStart"/>
            <w:r>
              <w:rPr>
                <w:b/>
                <w:bCs/>
                <w:lang w:val="en-GB" w:eastAsia="ja-JP"/>
              </w:rPr>
              <w:t>U</w:t>
            </w:r>
            <w:r w:rsidR="00EF3E67">
              <w:rPr>
                <w:b/>
                <w:bCs/>
                <w:lang w:val="en-GB" w:eastAsia="ja-JP"/>
              </w:rPr>
              <w:t>e</w:t>
            </w:r>
            <w:r>
              <w:rPr>
                <w:b/>
                <w:bCs/>
                <w:lang w:val="en-GB" w:eastAsia="ja-JP"/>
              </w:rPr>
              <w:t>s</w:t>
            </w:r>
            <w:proofErr w:type="spellEnd"/>
            <w:r>
              <w:rPr>
                <w:b/>
                <w:bCs/>
                <w:lang w:val="en-GB" w:eastAsia="ja-JP"/>
              </w:rPr>
              <w:t xml:space="preserve"> that support DCI 1_2 triggers for SRS carrier switching </w:t>
            </w:r>
          </w:p>
          <w:p w14:paraId="0CC0CBD9" w14:textId="2F6D9C98" w:rsidR="00472D99" w:rsidRPr="001363FF" w:rsidRDefault="00472D99" w:rsidP="00EF3E67">
            <w:pPr>
              <w:rPr>
                <w:b/>
                <w:bCs/>
                <w:lang w:val="en-GB" w:eastAsia="ja-JP"/>
              </w:rPr>
            </w:pPr>
            <w:r>
              <w:rPr>
                <w:b/>
                <w:bCs/>
                <w:lang w:val="en-GB" w:eastAsia="ja-JP"/>
              </w:rPr>
              <w:t xml:space="preserve">c) DCI 1_2 triggering is not supported for SRS carrier switching </w:t>
            </w:r>
          </w:p>
        </w:tc>
      </w:tr>
      <w:tr w:rsidR="00472D99" w:rsidRPr="00472D99" w14:paraId="5DE5B62F" w14:textId="77777777" w:rsidTr="00BB2B8F">
        <w:tc>
          <w:tcPr>
            <w:tcW w:w="1280" w:type="dxa"/>
          </w:tcPr>
          <w:p w14:paraId="7E622B63" w14:textId="77777777" w:rsidR="00472D99" w:rsidRPr="00472D99" w:rsidRDefault="00472D99" w:rsidP="00EF3E67">
            <w:pPr>
              <w:rPr>
                <w:b/>
                <w:bCs/>
                <w:lang w:val="en-GB" w:eastAsia="ja-JP"/>
              </w:rPr>
            </w:pPr>
            <w:r w:rsidRPr="00472D99">
              <w:rPr>
                <w:b/>
                <w:bCs/>
                <w:lang w:val="en-GB" w:eastAsia="ja-JP"/>
              </w:rPr>
              <w:lastRenderedPageBreak/>
              <w:t>Company</w:t>
            </w:r>
          </w:p>
        </w:tc>
        <w:tc>
          <w:tcPr>
            <w:tcW w:w="1060" w:type="dxa"/>
          </w:tcPr>
          <w:p w14:paraId="172767AF" w14:textId="77777777" w:rsidR="00472D99" w:rsidRPr="00472D99" w:rsidRDefault="00472D99" w:rsidP="00EF3E67">
            <w:pPr>
              <w:rPr>
                <w:b/>
                <w:bCs/>
                <w:lang w:val="en-GB" w:eastAsia="ja-JP"/>
              </w:rPr>
            </w:pPr>
            <w:r w:rsidRPr="00472D99">
              <w:rPr>
                <w:b/>
                <w:bCs/>
                <w:lang w:val="en-GB" w:eastAsia="ja-JP"/>
              </w:rPr>
              <w:t>Support a), b), or c)</w:t>
            </w:r>
          </w:p>
        </w:tc>
        <w:tc>
          <w:tcPr>
            <w:tcW w:w="7289" w:type="dxa"/>
          </w:tcPr>
          <w:p w14:paraId="5DC15BA5" w14:textId="77777777" w:rsidR="00472D99" w:rsidRPr="00472D99" w:rsidRDefault="00472D99" w:rsidP="00EF3E67">
            <w:pPr>
              <w:rPr>
                <w:b/>
                <w:bCs/>
                <w:lang w:val="en-GB" w:eastAsia="ja-JP"/>
              </w:rPr>
            </w:pPr>
            <w:r w:rsidRPr="00472D99">
              <w:rPr>
                <w:b/>
                <w:bCs/>
                <w:lang w:val="en-GB" w:eastAsia="ja-JP"/>
              </w:rPr>
              <w:t>Comments</w:t>
            </w:r>
          </w:p>
        </w:tc>
      </w:tr>
      <w:tr w:rsidR="00472D99" w:rsidRPr="00472D99" w14:paraId="5F06908C" w14:textId="77777777" w:rsidTr="00BB2B8F">
        <w:tc>
          <w:tcPr>
            <w:tcW w:w="1280" w:type="dxa"/>
          </w:tcPr>
          <w:p w14:paraId="508B22D5" w14:textId="398E10A4" w:rsidR="00472D99" w:rsidRPr="00472D99" w:rsidRDefault="00D41C46" w:rsidP="00EF3E67">
            <w:pPr>
              <w:rPr>
                <w:lang w:val="en-GB" w:eastAsia="ja-JP"/>
              </w:rPr>
            </w:pPr>
            <w:r>
              <w:rPr>
                <w:lang w:val="en-GB" w:eastAsia="ja-JP"/>
              </w:rPr>
              <w:t>Qualcomm</w:t>
            </w:r>
          </w:p>
        </w:tc>
        <w:tc>
          <w:tcPr>
            <w:tcW w:w="1060" w:type="dxa"/>
          </w:tcPr>
          <w:p w14:paraId="04C42597" w14:textId="1A213BFF" w:rsidR="00472D99" w:rsidRPr="00472D99" w:rsidRDefault="00D41C46" w:rsidP="00EF3E67">
            <w:pPr>
              <w:rPr>
                <w:lang w:val="en-GB" w:eastAsia="ja-JP"/>
              </w:rPr>
            </w:pPr>
            <w:r>
              <w:rPr>
                <w:lang w:val="en-GB" w:eastAsia="ja-JP"/>
              </w:rPr>
              <w:t>a</w:t>
            </w:r>
          </w:p>
        </w:tc>
        <w:tc>
          <w:tcPr>
            <w:tcW w:w="7289" w:type="dxa"/>
          </w:tcPr>
          <w:p w14:paraId="73E2CE05" w14:textId="4F35DB21" w:rsidR="00472D99" w:rsidRPr="00472D99" w:rsidRDefault="00D41C46" w:rsidP="00EF3E67">
            <w:pPr>
              <w:rPr>
                <w:lang w:val="en-GB" w:eastAsia="ja-JP"/>
              </w:rPr>
            </w:pPr>
            <w:r>
              <w:rPr>
                <w:lang w:val="en-GB" w:eastAsia="ja-JP"/>
              </w:rPr>
              <w:t>We understand that a) meant “</w:t>
            </w:r>
            <w:r>
              <w:rPr>
                <w:b/>
                <w:bCs/>
                <w:lang w:val="en-GB" w:eastAsia="ja-JP"/>
              </w:rPr>
              <w:t xml:space="preserve">DCI 1_2 </w:t>
            </w:r>
            <w:r w:rsidRPr="00D41C46">
              <w:rPr>
                <w:b/>
                <w:bCs/>
                <w:color w:val="FF0000"/>
                <w:u w:val="single"/>
                <w:lang w:val="en-GB" w:eastAsia="ja-JP"/>
              </w:rPr>
              <w:t>triggering</w:t>
            </w:r>
            <w:r>
              <w:rPr>
                <w:b/>
                <w:bCs/>
                <w:lang w:val="en-GB" w:eastAsia="ja-JP"/>
              </w:rPr>
              <w:t xml:space="preserve"> </w:t>
            </w:r>
            <w:r w:rsidRPr="00472D99">
              <w:rPr>
                <w:b/>
                <w:bCs/>
                <w:lang w:val="en-GB" w:eastAsia="ja-JP"/>
              </w:rPr>
              <w:t xml:space="preserve">is supported by </w:t>
            </w:r>
            <w:proofErr w:type="spellStart"/>
            <w:r w:rsidRPr="00472D99">
              <w:rPr>
                <w:b/>
                <w:bCs/>
                <w:lang w:val="en-GB" w:eastAsia="ja-JP"/>
              </w:rPr>
              <w:t>U</w:t>
            </w:r>
            <w:r w:rsidR="00EF3E67" w:rsidRPr="00472D99">
              <w:rPr>
                <w:b/>
                <w:bCs/>
                <w:lang w:val="en-GB" w:eastAsia="ja-JP"/>
              </w:rPr>
              <w:t>e</w:t>
            </w:r>
            <w:r w:rsidRPr="00472D99">
              <w:rPr>
                <w:b/>
                <w:bCs/>
                <w:lang w:val="en-GB" w:eastAsia="ja-JP"/>
              </w:rPr>
              <w:t>s</w:t>
            </w:r>
            <w:proofErr w:type="spellEnd"/>
            <w:r w:rsidRPr="00472D99">
              <w:rPr>
                <w:b/>
                <w:bCs/>
                <w:lang w:val="en-GB" w:eastAsia="ja-JP"/>
              </w:rPr>
              <w:t xml:space="preserve"> that have </w:t>
            </w:r>
            <w:proofErr w:type="spellStart"/>
            <w:r w:rsidRPr="00472D99">
              <w:rPr>
                <w:b/>
                <w:bCs/>
                <w:lang w:val="en-GB" w:eastAsia="ja-JP"/>
              </w:rPr>
              <w:t>srs-CarrierSwitch</w:t>
            </w:r>
            <w:proofErr w:type="spellEnd"/>
            <w:r w:rsidRPr="00472D99">
              <w:rPr>
                <w:b/>
                <w:bCs/>
                <w:lang w:val="en-GB" w:eastAsia="ja-JP"/>
              </w:rPr>
              <w:t xml:space="preserve"> and dci-Format1-2And0-2-r16 capability</w:t>
            </w:r>
            <w:r>
              <w:rPr>
                <w:b/>
                <w:bCs/>
                <w:lang w:val="en-GB" w:eastAsia="ja-JP"/>
              </w:rPr>
              <w:t>.”</w:t>
            </w:r>
          </w:p>
        </w:tc>
      </w:tr>
      <w:tr w:rsidR="00C224E6" w:rsidRPr="00472D99" w14:paraId="3A4D7640" w14:textId="77777777" w:rsidTr="00BB2B8F">
        <w:tc>
          <w:tcPr>
            <w:tcW w:w="1280" w:type="dxa"/>
          </w:tcPr>
          <w:p w14:paraId="0497FCFE" w14:textId="04DE9ABF" w:rsidR="00C224E6" w:rsidRPr="00472D99" w:rsidRDefault="004772D5" w:rsidP="00EF3E67">
            <w:pPr>
              <w:rPr>
                <w:lang w:val="en-GB" w:eastAsia="ja-JP"/>
              </w:rPr>
            </w:pPr>
            <w:r>
              <w:rPr>
                <w:lang w:val="en-GB" w:eastAsia="ja-JP"/>
              </w:rPr>
              <w:t>Apple</w:t>
            </w:r>
          </w:p>
        </w:tc>
        <w:tc>
          <w:tcPr>
            <w:tcW w:w="1060" w:type="dxa"/>
          </w:tcPr>
          <w:p w14:paraId="55D152BF" w14:textId="77777777" w:rsidR="00C224E6" w:rsidRPr="00472D99" w:rsidRDefault="00C224E6" w:rsidP="00EF3E67">
            <w:pPr>
              <w:rPr>
                <w:lang w:val="en-GB" w:eastAsia="ja-JP"/>
              </w:rPr>
            </w:pPr>
          </w:p>
        </w:tc>
        <w:tc>
          <w:tcPr>
            <w:tcW w:w="7289" w:type="dxa"/>
          </w:tcPr>
          <w:p w14:paraId="5A60453F" w14:textId="3368D035" w:rsidR="00C224E6" w:rsidRPr="00472D99" w:rsidRDefault="004772D5" w:rsidP="00EF3E67">
            <w:pPr>
              <w:rPr>
                <w:lang w:val="en-GB" w:eastAsia="ja-JP"/>
              </w:rPr>
            </w:pPr>
            <w:r>
              <w:rPr>
                <w:lang w:val="en-GB" w:eastAsia="ja-JP"/>
              </w:rPr>
              <w:t>Similar comment to previous question</w:t>
            </w:r>
          </w:p>
        </w:tc>
      </w:tr>
      <w:tr w:rsidR="00C224E6" w:rsidRPr="00472D99" w14:paraId="74443870" w14:textId="77777777" w:rsidTr="00BB2B8F">
        <w:tc>
          <w:tcPr>
            <w:tcW w:w="1280" w:type="dxa"/>
          </w:tcPr>
          <w:p w14:paraId="480DD82C" w14:textId="3AFFE159" w:rsidR="00C224E6" w:rsidRPr="00472D99" w:rsidRDefault="000E3F56" w:rsidP="00EF3E67">
            <w:pPr>
              <w:rPr>
                <w:lang w:val="en-GB" w:eastAsia="zh-TW"/>
              </w:rPr>
            </w:pPr>
            <w:r w:rsidRPr="000E3F56">
              <w:rPr>
                <w:rFonts w:hint="eastAsia"/>
                <w:lang w:val="en-GB" w:eastAsia="zh-TW"/>
              </w:rPr>
              <w:t>MTK</w:t>
            </w:r>
          </w:p>
        </w:tc>
        <w:tc>
          <w:tcPr>
            <w:tcW w:w="1060" w:type="dxa"/>
          </w:tcPr>
          <w:p w14:paraId="562AFD14" w14:textId="3682A5BA" w:rsidR="00C224E6" w:rsidRPr="000E3F56" w:rsidRDefault="000E3F56" w:rsidP="00EF3E67">
            <w:pPr>
              <w:rPr>
                <w:lang w:val="en-GB" w:eastAsia="zh-TW"/>
              </w:rPr>
            </w:pPr>
            <w:r w:rsidRPr="000E3F56">
              <w:rPr>
                <w:rFonts w:hint="eastAsia"/>
                <w:lang w:val="en-GB" w:eastAsia="zh-TW"/>
              </w:rPr>
              <w:t>a</w:t>
            </w:r>
          </w:p>
        </w:tc>
        <w:tc>
          <w:tcPr>
            <w:tcW w:w="7289" w:type="dxa"/>
          </w:tcPr>
          <w:p w14:paraId="4A3BD416" w14:textId="5A82D9EF" w:rsidR="00C224E6" w:rsidRPr="00472D99" w:rsidRDefault="000E3F56" w:rsidP="00EF3E67">
            <w:pPr>
              <w:rPr>
                <w:lang w:val="en-GB" w:eastAsia="zh-TW"/>
              </w:rPr>
            </w:pPr>
            <w:r w:rsidRPr="000E3F56">
              <w:rPr>
                <w:rFonts w:hint="eastAsia"/>
                <w:lang w:val="en-GB" w:eastAsia="zh-TW"/>
              </w:rPr>
              <w:t>Si</w:t>
            </w:r>
            <w:r w:rsidRPr="000E3F56">
              <w:rPr>
                <w:lang w:val="en-GB" w:eastAsia="zh-TW"/>
              </w:rPr>
              <w:t>milar view as Qualcomm. We can also accept b.</w:t>
            </w:r>
          </w:p>
        </w:tc>
      </w:tr>
      <w:tr w:rsidR="00C224E6" w:rsidRPr="00472D99" w14:paraId="6FE82928" w14:textId="77777777" w:rsidTr="00BB2B8F">
        <w:tc>
          <w:tcPr>
            <w:tcW w:w="1280" w:type="dxa"/>
          </w:tcPr>
          <w:p w14:paraId="10BC7F50" w14:textId="04BDCF32" w:rsidR="00C224E6" w:rsidRPr="00472D99" w:rsidRDefault="00CB6514" w:rsidP="00EF3E67">
            <w:pPr>
              <w:rPr>
                <w:lang w:val="en-GB" w:eastAsia="ja-JP"/>
              </w:rPr>
            </w:pPr>
            <w:r>
              <w:rPr>
                <w:lang w:val="en-GB" w:eastAsia="ja-JP"/>
              </w:rPr>
              <w:t>TMUS</w:t>
            </w:r>
          </w:p>
        </w:tc>
        <w:tc>
          <w:tcPr>
            <w:tcW w:w="1060" w:type="dxa"/>
          </w:tcPr>
          <w:p w14:paraId="2A6CCC0C" w14:textId="078918AB" w:rsidR="00C224E6" w:rsidRPr="00472D99" w:rsidRDefault="00CB6514" w:rsidP="00EF3E67">
            <w:pPr>
              <w:rPr>
                <w:lang w:val="en-GB" w:eastAsia="ja-JP"/>
              </w:rPr>
            </w:pPr>
            <w:r>
              <w:rPr>
                <w:lang w:val="en-GB" w:eastAsia="ja-JP"/>
              </w:rPr>
              <w:t>a</w:t>
            </w:r>
          </w:p>
        </w:tc>
        <w:tc>
          <w:tcPr>
            <w:tcW w:w="7289" w:type="dxa"/>
          </w:tcPr>
          <w:p w14:paraId="2ADCB3BD" w14:textId="77777777" w:rsidR="00C224E6" w:rsidRPr="00472D99" w:rsidRDefault="00C224E6" w:rsidP="00EF3E67">
            <w:pPr>
              <w:rPr>
                <w:lang w:val="en-GB" w:eastAsia="ja-JP"/>
              </w:rPr>
            </w:pPr>
          </w:p>
        </w:tc>
      </w:tr>
      <w:tr w:rsidR="005652F6" w:rsidRPr="00472D99" w14:paraId="796DAF97" w14:textId="77777777" w:rsidTr="00BB2B8F">
        <w:tc>
          <w:tcPr>
            <w:tcW w:w="1280" w:type="dxa"/>
          </w:tcPr>
          <w:p w14:paraId="06EAC148" w14:textId="363CC93B" w:rsidR="005652F6" w:rsidRPr="00472D99" w:rsidRDefault="005652F6" w:rsidP="005652F6">
            <w:pPr>
              <w:rPr>
                <w:lang w:val="en-GB" w:eastAsia="ja-JP"/>
              </w:rPr>
            </w:pPr>
            <w:r>
              <w:rPr>
                <w:lang w:val="en-GB" w:eastAsia="ja-JP"/>
              </w:rPr>
              <w:t>ZTE</w:t>
            </w:r>
          </w:p>
        </w:tc>
        <w:tc>
          <w:tcPr>
            <w:tcW w:w="1060" w:type="dxa"/>
          </w:tcPr>
          <w:p w14:paraId="7705916A" w14:textId="5500BD04" w:rsidR="005652F6" w:rsidRPr="00472D99" w:rsidRDefault="005652F6" w:rsidP="005652F6">
            <w:pPr>
              <w:rPr>
                <w:lang w:val="en-GB" w:eastAsia="ja-JP"/>
              </w:rPr>
            </w:pPr>
            <w:r>
              <w:rPr>
                <w:lang w:val="en-GB" w:eastAsia="ja-JP"/>
              </w:rPr>
              <w:t>a</w:t>
            </w:r>
          </w:p>
        </w:tc>
        <w:tc>
          <w:tcPr>
            <w:tcW w:w="7289" w:type="dxa"/>
          </w:tcPr>
          <w:p w14:paraId="2BA87A6F" w14:textId="18602177" w:rsidR="005652F6" w:rsidRPr="00472D99" w:rsidRDefault="005652F6" w:rsidP="005652F6">
            <w:pPr>
              <w:rPr>
                <w:lang w:val="en-GB" w:eastAsia="ja-JP"/>
              </w:rPr>
            </w:pPr>
            <w:r>
              <w:rPr>
                <w:lang w:val="en-GB" w:eastAsia="ja-JP"/>
              </w:rPr>
              <w:t>Similar comment to previous one.</w:t>
            </w:r>
          </w:p>
        </w:tc>
      </w:tr>
      <w:tr w:rsidR="00BB2B8F" w:rsidRPr="00827C8C" w14:paraId="23A93361" w14:textId="77777777" w:rsidTr="00BB2B8F">
        <w:tc>
          <w:tcPr>
            <w:tcW w:w="1280" w:type="dxa"/>
          </w:tcPr>
          <w:p w14:paraId="0800BC00" w14:textId="77777777" w:rsidR="00BB2B8F" w:rsidRPr="00827C8C" w:rsidRDefault="00BB2B8F" w:rsidP="00EF3E67">
            <w:pPr>
              <w:rPr>
                <w:highlight w:val="yellow"/>
                <w:lang w:val="en-GB" w:eastAsia="ja-JP"/>
              </w:rPr>
            </w:pPr>
            <w:r w:rsidRPr="00827C8C">
              <w:rPr>
                <w:highlight w:val="yellow"/>
                <w:lang w:val="en-GB" w:eastAsia="ja-JP"/>
              </w:rPr>
              <w:t>Moderator</w:t>
            </w:r>
          </w:p>
        </w:tc>
        <w:tc>
          <w:tcPr>
            <w:tcW w:w="1060" w:type="dxa"/>
          </w:tcPr>
          <w:p w14:paraId="1F38F357" w14:textId="77777777" w:rsidR="00BB2B8F" w:rsidRPr="00827C8C" w:rsidRDefault="00BB2B8F" w:rsidP="00EF3E67">
            <w:pPr>
              <w:rPr>
                <w:highlight w:val="yellow"/>
                <w:lang w:val="en-GB" w:eastAsia="ja-JP"/>
              </w:rPr>
            </w:pPr>
          </w:p>
        </w:tc>
        <w:tc>
          <w:tcPr>
            <w:tcW w:w="7289" w:type="dxa"/>
          </w:tcPr>
          <w:p w14:paraId="66DC11F1" w14:textId="77777777" w:rsidR="00BB2B8F" w:rsidRPr="00827C8C" w:rsidRDefault="00BB2B8F" w:rsidP="00EF3E67">
            <w:pPr>
              <w:rPr>
                <w:highlight w:val="yellow"/>
                <w:lang w:val="en-GB" w:eastAsia="ja-JP"/>
              </w:rPr>
            </w:pPr>
            <w:r w:rsidRPr="00EF5F85">
              <w:rPr>
                <w:lang w:val="en-GB" w:eastAsia="ja-JP"/>
              </w:rPr>
              <w:t xml:space="preserve">Quick answer/thanks to Qualcomm for the correction.  That is the intention.  </w:t>
            </w:r>
            <w:r w:rsidRPr="00EF5F85">
              <w:rPr>
                <w:color w:val="FF0000"/>
                <w:u w:val="single"/>
                <w:lang w:val="en-GB" w:eastAsia="ja-JP"/>
              </w:rPr>
              <w:t>Fixed</w:t>
            </w:r>
            <w:r w:rsidRPr="00EF5F85">
              <w:rPr>
                <w:color w:val="FF0000"/>
                <w:lang w:val="en-GB" w:eastAsia="ja-JP"/>
              </w:rPr>
              <w:t xml:space="preserve"> </w:t>
            </w:r>
            <w:proofErr w:type="gramStart"/>
            <w:r w:rsidRPr="00EF5F85">
              <w:rPr>
                <w:lang w:val="en-GB" w:eastAsia="ja-JP"/>
              </w:rPr>
              <w:t>above.`</w:t>
            </w:r>
            <w:proofErr w:type="gramEnd"/>
          </w:p>
        </w:tc>
      </w:tr>
      <w:tr w:rsidR="001F3E57" w:rsidRPr="00827C8C" w14:paraId="21153044" w14:textId="77777777" w:rsidTr="00BB2B8F">
        <w:tc>
          <w:tcPr>
            <w:tcW w:w="1280" w:type="dxa"/>
          </w:tcPr>
          <w:p w14:paraId="275F4C56" w14:textId="56753745" w:rsidR="001F3E57" w:rsidRPr="00DC3C82" w:rsidRDefault="001F3E57" w:rsidP="001F3E57">
            <w:pPr>
              <w:rPr>
                <w:lang w:val="en-GB" w:eastAsia="ja-JP"/>
              </w:rPr>
            </w:pPr>
            <w:r>
              <w:rPr>
                <w:rFonts w:eastAsia="Malgun Gothic" w:hint="eastAsia"/>
                <w:lang w:val="en-GB" w:eastAsia="ko-KR"/>
              </w:rPr>
              <w:t>S</w:t>
            </w:r>
            <w:r>
              <w:rPr>
                <w:rFonts w:eastAsia="Malgun Gothic"/>
                <w:lang w:val="en-GB" w:eastAsia="ko-KR"/>
              </w:rPr>
              <w:t>amsung</w:t>
            </w:r>
          </w:p>
        </w:tc>
        <w:tc>
          <w:tcPr>
            <w:tcW w:w="1060" w:type="dxa"/>
          </w:tcPr>
          <w:p w14:paraId="0E00503E" w14:textId="322F9228" w:rsidR="001F3E57" w:rsidRPr="00DC3C82" w:rsidRDefault="001F3E57" w:rsidP="001F3E57">
            <w:pPr>
              <w:rPr>
                <w:lang w:val="en-GB" w:eastAsia="ja-JP"/>
              </w:rPr>
            </w:pPr>
            <w:r>
              <w:rPr>
                <w:rFonts w:eastAsia="Malgun Gothic"/>
                <w:lang w:val="en-GB" w:eastAsia="ko-KR"/>
              </w:rPr>
              <w:t>a</w:t>
            </w:r>
          </w:p>
        </w:tc>
        <w:tc>
          <w:tcPr>
            <w:tcW w:w="7289" w:type="dxa"/>
          </w:tcPr>
          <w:p w14:paraId="3D131B90" w14:textId="57F7B99C" w:rsidR="001F3E57" w:rsidRPr="00DC3C82" w:rsidRDefault="001F3E57" w:rsidP="001F3E57">
            <w:pPr>
              <w:rPr>
                <w:lang w:val="en-GB" w:eastAsia="ja-JP"/>
              </w:rPr>
            </w:pPr>
            <w:r>
              <w:rPr>
                <w:rFonts w:eastAsia="Malgun Gothic" w:hint="eastAsia"/>
                <w:lang w:val="en-GB" w:eastAsia="ko-KR"/>
              </w:rPr>
              <w:t>W</w:t>
            </w:r>
            <w:r>
              <w:rPr>
                <w:rFonts w:eastAsia="Malgun Gothic"/>
                <w:lang w:val="en-GB" w:eastAsia="ko-KR"/>
              </w:rPr>
              <w:t xml:space="preserve">e have same view as previous comment for question 2.1.1. </w:t>
            </w:r>
          </w:p>
        </w:tc>
      </w:tr>
      <w:tr w:rsidR="00EF3E67" w:rsidRPr="00827C8C" w14:paraId="47E2DBB7" w14:textId="77777777" w:rsidTr="00BB2B8F">
        <w:tc>
          <w:tcPr>
            <w:tcW w:w="1280" w:type="dxa"/>
          </w:tcPr>
          <w:p w14:paraId="73BBF290" w14:textId="4D4E2BA8" w:rsidR="00EF3E67" w:rsidRPr="00EF3E67" w:rsidRDefault="00EF3E67" w:rsidP="001F3E57">
            <w:pPr>
              <w:rPr>
                <w:rFonts w:eastAsiaTheme="minorEastAsia"/>
                <w:lang w:val="en-GB" w:eastAsia="zh-CN"/>
              </w:rPr>
            </w:pPr>
            <w:r>
              <w:rPr>
                <w:rFonts w:eastAsiaTheme="minorEastAsia" w:hint="eastAsia"/>
                <w:lang w:val="en-GB" w:eastAsia="zh-CN"/>
              </w:rPr>
              <w:t>CATT</w:t>
            </w:r>
          </w:p>
        </w:tc>
        <w:tc>
          <w:tcPr>
            <w:tcW w:w="1060" w:type="dxa"/>
          </w:tcPr>
          <w:p w14:paraId="0C556232" w14:textId="0878D391" w:rsidR="00EF3E67" w:rsidRPr="00EF3E67" w:rsidRDefault="00EF3E67" w:rsidP="001F3E57">
            <w:pPr>
              <w:rPr>
                <w:rFonts w:eastAsiaTheme="minorEastAsia"/>
                <w:lang w:val="en-GB" w:eastAsia="zh-CN"/>
              </w:rPr>
            </w:pPr>
            <w:r>
              <w:rPr>
                <w:rFonts w:eastAsiaTheme="minorEastAsia" w:hint="eastAsia"/>
                <w:lang w:val="en-GB" w:eastAsia="zh-CN"/>
              </w:rPr>
              <w:t>a</w:t>
            </w:r>
          </w:p>
        </w:tc>
        <w:tc>
          <w:tcPr>
            <w:tcW w:w="7289" w:type="dxa"/>
          </w:tcPr>
          <w:p w14:paraId="42A4D096" w14:textId="77777777" w:rsidR="00EF3E67" w:rsidRDefault="00EF3E67" w:rsidP="001F3E57">
            <w:pPr>
              <w:rPr>
                <w:rFonts w:eastAsia="Malgun Gothic"/>
                <w:lang w:val="en-GB" w:eastAsia="ko-KR"/>
              </w:rPr>
            </w:pPr>
          </w:p>
        </w:tc>
      </w:tr>
      <w:tr w:rsidR="000B702F" w:rsidRPr="00827C8C" w14:paraId="5CFD5B1B" w14:textId="77777777" w:rsidTr="00BB2B8F">
        <w:tc>
          <w:tcPr>
            <w:tcW w:w="1280" w:type="dxa"/>
          </w:tcPr>
          <w:p w14:paraId="76A7927D" w14:textId="0F4EA3C4" w:rsidR="000B702F" w:rsidRDefault="000B702F" w:rsidP="001F3E57">
            <w:pPr>
              <w:rPr>
                <w:rFonts w:eastAsiaTheme="minorEastAsia"/>
                <w:lang w:val="en-GB" w:eastAsia="zh-CN"/>
              </w:rPr>
            </w:pPr>
            <w:r w:rsidRPr="00DE0965">
              <w:rPr>
                <w:highlight w:val="yellow"/>
                <w:lang w:val="en-GB" w:eastAsia="ja-JP"/>
              </w:rPr>
              <w:t>Moderato</w:t>
            </w:r>
            <w:r>
              <w:rPr>
                <w:highlight w:val="yellow"/>
                <w:lang w:val="en-GB" w:eastAsia="ja-JP"/>
              </w:rPr>
              <w:t>r2</w:t>
            </w:r>
          </w:p>
        </w:tc>
        <w:tc>
          <w:tcPr>
            <w:tcW w:w="1060" w:type="dxa"/>
          </w:tcPr>
          <w:p w14:paraId="15ABC4DE" w14:textId="77777777" w:rsidR="000B702F" w:rsidRDefault="000B702F" w:rsidP="001F3E57">
            <w:pPr>
              <w:rPr>
                <w:rFonts w:eastAsiaTheme="minorEastAsia"/>
                <w:lang w:val="en-GB" w:eastAsia="zh-CN"/>
              </w:rPr>
            </w:pPr>
          </w:p>
        </w:tc>
        <w:tc>
          <w:tcPr>
            <w:tcW w:w="7289" w:type="dxa"/>
          </w:tcPr>
          <w:p w14:paraId="79AC2B12" w14:textId="63205168" w:rsidR="000B702F" w:rsidRDefault="000B702F" w:rsidP="001F3E57">
            <w:pPr>
              <w:rPr>
                <w:rFonts w:eastAsia="Malgun Gothic"/>
                <w:lang w:val="en-GB" w:eastAsia="ko-KR"/>
              </w:rPr>
            </w:pPr>
            <w:r>
              <w:rPr>
                <w:rFonts w:eastAsia="Malgun Gothic"/>
                <w:lang w:val="en-GB" w:eastAsia="ko-KR"/>
              </w:rPr>
              <w:t xml:space="preserve">From discussion above and offline, we think </w:t>
            </w:r>
            <w:r w:rsidR="0051634E">
              <w:rPr>
                <w:rFonts w:eastAsia="Malgun Gothic"/>
                <w:lang w:val="en-GB" w:eastAsia="ko-KR"/>
              </w:rPr>
              <w:t xml:space="preserve">there is consensus </w:t>
            </w:r>
            <w:r>
              <w:rPr>
                <w:rFonts w:eastAsia="Malgun Gothic"/>
                <w:lang w:val="en-GB" w:eastAsia="ko-KR"/>
              </w:rPr>
              <w:t xml:space="preserve">that DCI 1_1 and 1_2 </w:t>
            </w:r>
            <w:proofErr w:type="gramStart"/>
            <w:r>
              <w:rPr>
                <w:rFonts w:eastAsia="Malgun Gothic"/>
                <w:lang w:val="en-GB" w:eastAsia="ko-KR"/>
              </w:rPr>
              <w:t>are</w:t>
            </w:r>
            <w:proofErr w:type="gramEnd"/>
            <w:r>
              <w:rPr>
                <w:rFonts w:eastAsia="Malgun Gothic"/>
                <w:lang w:val="en-GB" w:eastAsia="ko-KR"/>
              </w:rPr>
              <w:t xml:space="preserve"> supported for SRS carrier switching, but whether UE capability is needed should be checked.</w:t>
            </w:r>
          </w:p>
        </w:tc>
      </w:tr>
    </w:tbl>
    <w:p w14:paraId="19E43915" w14:textId="454E15AC" w:rsidR="00472D99" w:rsidRDefault="00472D99" w:rsidP="00472D99"/>
    <w:p w14:paraId="2FF30957" w14:textId="07736D87" w:rsidR="000B2E93" w:rsidRPr="0080364E" w:rsidRDefault="000B2E93" w:rsidP="000B2E93">
      <w:pPr>
        <w:pStyle w:val="Heading2"/>
      </w:pPr>
      <w:r w:rsidRPr="0080364E">
        <w:t>2.</w:t>
      </w:r>
      <w:r>
        <w:t>2</w:t>
      </w:r>
      <w:r w:rsidRPr="0080364E">
        <w:t xml:space="preserve"> </w:t>
      </w:r>
      <w:r w:rsidR="00090E3D">
        <w:t xml:space="preserve">Switching </w:t>
      </w:r>
      <w:r>
        <w:t>configurations supported by DCI 1_1 and 1_</w:t>
      </w:r>
      <w:proofErr w:type="gramStart"/>
      <w:r>
        <w:t>2</w:t>
      </w:r>
      <w:proofErr w:type="gramEnd"/>
    </w:p>
    <w:p w14:paraId="5EDD1235" w14:textId="05E90117" w:rsidR="000B2E93" w:rsidRDefault="000B2E93" w:rsidP="000B2E93">
      <w:pPr>
        <w:rPr>
          <w:lang w:val="en-GB"/>
        </w:rPr>
      </w:pPr>
      <w:r>
        <w:rPr>
          <w:lang w:val="en-GB"/>
        </w:rPr>
        <w:t xml:space="preserve">Presuming that DCI 1_1 and 1_2 </w:t>
      </w:r>
      <w:proofErr w:type="gramStart"/>
      <w:r>
        <w:rPr>
          <w:lang w:val="en-GB"/>
        </w:rPr>
        <w:t>are</w:t>
      </w:r>
      <w:proofErr w:type="gramEnd"/>
      <w:r>
        <w:rPr>
          <w:lang w:val="en-GB"/>
        </w:rPr>
        <w:t xml:space="preserve"> supported</w:t>
      </w:r>
      <w:r w:rsidR="00F077A7">
        <w:rPr>
          <w:lang w:val="en-GB"/>
        </w:rPr>
        <w:t xml:space="preserve"> for aperiodic SRS carrier switching</w:t>
      </w:r>
      <w:r>
        <w:rPr>
          <w:lang w:val="en-GB"/>
        </w:rPr>
        <w:t xml:space="preserve">, then the number of switches that one DCI 1_1 or 1_2 can trigger </w:t>
      </w:r>
      <w:r w:rsidR="004E5E17">
        <w:rPr>
          <w:lang w:val="en-GB"/>
        </w:rPr>
        <w:t xml:space="preserve">should be clear.  For DCI 2_3 Type A, the order is provided, as described by 38.214 </w:t>
      </w:r>
      <w:r w:rsidR="001D63F7">
        <w:rPr>
          <w:lang w:val="en-GB"/>
        </w:rPr>
        <w:t xml:space="preserve">section </w:t>
      </w:r>
      <w:r w:rsidR="001D63F7" w:rsidRPr="001D63F7">
        <w:rPr>
          <w:lang w:val="en-GB"/>
        </w:rPr>
        <w:t>6.2.1.3</w:t>
      </w:r>
      <w:r w:rsidR="001D63F7">
        <w:t xml:space="preserve"> </w:t>
      </w:r>
      <w:r w:rsidR="004E5E17" w:rsidRPr="001D63F7">
        <w:t>text</w:t>
      </w:r>
      <w:r w:rsidR="004E5E17">
        <w:rPr>
          <w:lang w:val="en-GB"/>
        </w:rPr>
        <w:t xml:space="preserve"> below. </w:t>
      </w:r>
      <w:r w:rsidR="001D63F7">
        <w:rPr>
          <w:lang w:val="en-GB"/>
        </w:rPr>
        <w:t xml:space="preserve"> However, DCI 1_1 and 1_2 </w:t>
      </w:r>
      <w:proofErr w:type="gramStart"/>
      <w:r w:rsidR="001D63F7">
        <w:rPr>
          <w:lang w:val="en-GB"/>
        </w:rPr>
        <w:t>are</w:t>
      </w:r>
      <w:proofErr w:type="gramEnd"/>
      <w:r w:rsidR="001D63F7">
        <w:rPr>
          <w:lang w:val="en-GB"/>
        </w:rPr>
        <w:t xml:space="preserve"> not addressed, and so the </w:t>
      </w:r>
      <w:r w:rsidR="00EF3E67">
        <w:rPr>
          <w:lang w:val="en-GB"/>
        </w:rPr>
        <w:pgNum/>
      </w:r>
      <w:proofErr w:type="spellStart"/>
      <w:r w:rsidR="00EF3E67">
        <w:rPr>
          <w:lang w:val="en-GB"/>
        </w:rPr>
        <w:t>ehaviour</w:t>
      </w:r>
      <w:proofErr w:type="spellEnd"/>
      <w:r w:rsidR="001D63F7">
        <w:rPr>
          <w:lang w:val="en-GB"/>
        </w:rPr>
        <w:t xml:space="preserve"> of one vs. multiple switches is not clear for DCI 1_1 and 1_2</w:t>
      </w:r>
      <w:r w:rsidR="00F077A7">
        <w:rPr>
          <w:lang w:val="en-GB"/>
        </w:rPr>
        <w:t xml:space="preserve"> in our understanding</w:t>
      </w:r>
      <w:r w:rsidR="001D63F7">
        <w:rPr>
          <w:lang w:val="en-GB"/>
        </w:rPr>
        <w:t xml:space="preserve">.  </w:t>
      </w:r>
      <w:r w:rsidR="00F077A7">
        <w:rPr>
          <w:lang w:val="en-GB"/>
        </w:rPr>
        <w:t>Therefore, i</w:t>
      </w:r>
      <w:r w:rsidR="001D63F7">
        <w:rPr>
          <w:lang w:val="en-GB"/>
        </w:rPr>
        <w:t xml:space="preserve">ndicating that the order is not provided by DCI 1_1 or 1_2 can clarify that </w:t>
      </w:r>
      <w:r w:rsidR="00CE4252">
        <w:rPr>
          <w:lang w:val="en-GB"/>
        </w:rPr>
        <w:t xml:space="preserve">that </w:t>
      </w:r>
      <w:r w:rsidR="0009353E">
        <w:rPr>
          <w:lang w:val="en-GB"/>
        </w:rPr>
        <w:t xml:space="preserve">while </w:t>
      </w:r>
      <w:r w:rsidR="00CE4252">
        <w:rPr>
          <w:lang w:val="en-GB"/>
        </w:rPr>
        <w:t>all of DCIs 1_1, 1_2, and 2_3 are potential triggers, no order is required for the DCI 1_1 and 1_2 cases, which then means that at most one switch is allowed for DCI 1_1 and 1_2</w:t>
      </w:r>
      <w:r w:rsidR="001D63F7">
        <w:rPr>
          <w:lang w:val="en-GB"/>
        </w:rPr>
        <w:t>.  T</w:t>
      </w:r>
      <w:r>
        <w:rPr>
          <w:lang w:val="en-GB"/>
        </w:rPr>
        <w:t xml:space="preserve">his can be corrected with the following </w:t>
      </w:r>
      <w:r w:rsidRPr="001D6B0D">
        <w:rPr>
          <w:color w:val="FF0000"/>
          <w:u w:val="single"/>
          <w:lang w:val="en-GB"/>
        </w:rPr>
        <w:t>change</w:t>
      </w:r>
      <w:r>
        <w:rPr>
          <w:lang w:val="en-GB"/>
        </w:rPr>
        <w:t>:</w:t>
      </w:r>
    </w:p>
    <w:p w14:paraId="70621434" w14:textId="3A5D5767" w:rsidR="006B1AE0" w:rsidRPr="006B1AE0" w:rsidRDefault="006B1AE0" w:rsidP="000B2E93">
      <w:pPr>
        <w:rPr>
          <w:b/>
          <w:bCs/>
          <w:u w:val="single"/>
          <w:lang w:val="en-GB"/>
        </w:rPr>
      </w:pPr>
      <w:r w:rsidRPr="006B1AE0">
        <w:rPr>
          <w:b/>
          <w:bCs/>
          <w:u w:val="single"/>
          <w:lang w:val="en-GB"/>
        </w:rPr>
        <w:t>Text Proposal 2.2.1:</w:t>
      </w:r>
    </w:p>
    <w:tbl>
      <w:tblPr>
        <w:tblStyle w:val="TableGrid"/>
        <w:tblW w:w="0" w:type="auto"/>
        <w:tblLook w:val="04A0" w:firstRow="1" w:lastRow="0" w:firstColumn="1" w:lastColumn="0" w:noHBand="0" w:noVBand="1"/>
      </w:tblPr>
      <w:tblGrid>
        <w:gridCol w:w="9629"/>
      </w:tblGrid>
      <w:tr w:rsidR="000B2E93" w14:paraId="2732F02D" w14:textId="77777777" w:rsidTr="00EF3E67">
        <w:tc>
          <w:tcPr>
            <w:tcW w:w="9629" w:type="dxa"/>
          </w:tcPr>
          <w:p w14:paraId="62105252" w14:textId="0C563F16" w:rsidR="000B2E93" w:rsidRPr="00AD11A6" w:rsidRDefault="000B2E93" w:rsidP="00EF3E67">
            <w:pPr>
              <w:spacing w:after="180" w:line="240" w:lineRule="auto"/>
              <w:rPr>
                <w:rFonts w:ascii="Times New Roman" w:eastAsia="SimSun" w:hAnsi="Times New Roman" w:cs="Times New Roman"/>
                <w:color w:val="000000"/>
              </w:rPr>
            </w:pPr>
            <w:bookmarkStart w:id="3" w:name="_Hlk139041399"/>
            <w:r w:rsidRPr="009E64B2">
              <w:rPr>
                <w:rFonts w:ascii="Times New Roman" w:eastAsia="SimSun" w:hAnsi="Times New Roman" w:cs="Times New Roman"/>
                <w:color w:val="FF0000"/>
                <w:u w:val="single"/>
              </w:rPr>
              <w:t xml:space="preserve">For an aperiodic SRS </w:t>
            </w:r>
            <w:r w:rsidRPr="00187944">
              <w:rPr>
                <w:rFonts w:ascii="Times New Roman" w:eastAsia="SimSun" w:hAnsi="Times New Roman" w:cs="Times New Roman"/>
                <w:color w:val="FF0000"/>
                <w:u w:val="single"/>
              </w:rPr>
              <w:t xml:space="preserve">not </w:t>
            </w:r>
            <w:r w:rsidRPr="009E64B2">
              <w:rPr>
                <w:rFonts w:ascii="Times New Roman" w:eastAsia="SimSun" w:hAnsi="Times New Roman" w:cs="Times New Roman"/>
                <w:color w:val="FF0000"/>
                <w:u w:val="single"/>
              </w:rPr>
              <w:t xml:space="preserve">triggered </w:t>
            </w:r>
            <w:r>
              <w:rPr>
                <w:rFonts w:ascii="Times New Roman" w:eastAsia="SimSun" w:hAnsi="Times New Roman" w:cs="Times New Roman"/>
                <w:color w:val="FF0000"/>
                <w:u w:val="single"/>
              </w:rPr>
              <w:t>by</w:t>
            </w:r>
            <w:r w:rsidRPr="009E64B2">
              <w:rPr>
                <w:rFonts w:ascii="Times New Roman" w:eastAsia="SimSun" w:hAnsi="Times New Roman" w:cs="Times New Roman"/>
                <w:color w:val="FF0000"/>
                <w:u w:val="single"/>
              </w:rPr>
              <w:t xml:space="preserve"> DCI format </w:t>
            </w:r>
            <w:r>
              <w:rPr>
                <w:rFonts w:ascii="Times New Roman" w:eastAsia="SimSun" w:hAnsi="Times New Roman" w:cs="Times New Roman"/>
                <w:color w:val="FF0000"/>
                <w:u w:val="single"/>
              </w:rPr>
              <w:t>1_1 or 1_2</w:t>
            </w:r>
            <w:r w:rsidRPr="009E64B2">
              <w:rPr>
                <w:rFonts w:ascii="Times New Roman" w:eastAsia="SimSun" w:hAnsi="Times New Roman" w:cs="Times New Roman"/>
                <w:color w:val="FF0000"/>
                <w:u w:val="single"/>
              </w:rPr>
              <w:t xml:space="preserve"> and given by </w:t>
            </w:r>
            <w:r w:rsidRPr="009E64B2">
              <w:rPr>
                <w:rFonts w:ascii="Times New Roman" w:eastAsia="SimSun" w:hAnsi="Times New Roman" w:cs="Times New Roman"/>
                <w:i/>
                <w:color w:val="FF0000"/>
                <w:szCs w:val="20"/>
                <w:u w:val="single"/>
                <w:lang w:val="en-GB"/>
              </w:rPr>
              <w:t>SRS-</w:t>
            </w:r>
            <w:proofErr w:type="spellStart"/>
            <w:r w:rsidRPr="009E64B2">
              <w:rPr>
                <w:rFonts w:ascii="Times New Roman" w:eastAsia="SimSun" w:hAnsi="Times New Roman" w:cs="Times New Roman"/>
                <w:i/>
                <w:color w:val="FF0000"/>
                <w:szCs w:val="20"/>
                <w:u w:val="single"/>
                <w:lang w:val="en-GB"/>
              </w:rPr>
              <w:t>CarrierSwitching</w:t>
            </w:r>
            <w:proofErr w:type="spellEnd"/>
            <w:r w:rsidRPr="009E64B2">
              <w:rPr>
                <w:rFonts w:ascii="Times New Roman" w:eastAsia="SimSun" w:hAnsi="Times New Roman" w:cs="Times New Roman"/>
                <w:i/>
                <w:color w:val="FF0000"/>
                <w:szCs w:val="20"/>
                <w:u w:val="single"/>
                <w:lang w:val="en-GB"/>
              </w:rPr>
              <w:t>,</w:t>
            </w:r>
            <w:r w:rsidRPr="009E64B2">
              <w:rPr>
                <w:rFonts w:ascii="Times New Roman" w:eastAsia="SimSun" w:hAnsi="Times New Roman" w:cs="Times New Roman"/>
                <w:color w:val="FF0000"/>
                <w:u w:val="single"/>
              </w:rPr>
              <w:t xml:space="preserve"> </w:t>
            </w:r>
            <w:r w:rsidRPr="00187944">
              <w:rPr>
                <w:rFonts w:ascii="Times New Roman" w:eastAsia="SimSun" w:hAnsi="Times New Roman" w:cs="Times New Roman"/>
                <w:color w:val="FF0000"/>
                <w:u w:val="single"/>
              </w:rPr>
              <w:t>or</w:t>
            </w:r>
            <w:r>
              <w:rPr>
                <w:rFonts w:ascii="Times New Roman" w:eastAsia="SimSun" w:hAnsi="Times New Roman" w:cs="Times New Roman"/>
                <w:color w:val="000000"/>
              </w:rPr>
              <w:t xml:space="preserve"> </w:t>
            </w:r>
            <w:r w:rsidRPr="009E64B2">
              <w:rPr>
                <w:rFonts w:ascii="Times New Roman" w:eastAsia="SimSun" w:hAnsi="Times New Roman" w:cs="Times New Roman"/>
                <w:strike/>
                <w:color w:val="FF0000"/>
              </w:rPr>
              <w:t>For</w:t>
            </w:r>
            <w:r w:rsidRPr="009E64B2">
              <w:rPr>
                <w:rFonts w:ascii="Times New Roman" w:eastAsia="SimSun" w:hAnsi="Times New Roman" w:cs="Times New Roman"/>
                <w:color w:val="FF0000"/>
              </w:rPr>
              <w:t xml:space="preserve"> </w:t>
            </w:r>
            <w:r w:rsidRPr="009E64B2">
              <w:rPr>
                <w:rFonts w:ascii="Times New Roman" w:eastAsia="SimSun" w:hAnsi="Times New Roman" w:cs="Times New Roman"/>
                <w:color w:val="000000"/>
              </w:rPr>
              <w:t xml:space="preserve">an aperiodic SRS triggered in DCI format 2_3 and if the UE is configured with higher layer parameter </w:t>
            </w:r>
            <w:proofErr w:type="spellStart"/>
            <w:r w:rsidRPr="009E64B2">
              <w:rPr>
                <w:rFonts w:ascii="Times New Roman" w:eastAsia="SimSun" w:hAnsi="Times New Roman" w:cs="Times New Roman"/>
                <w:i/>
                <w:szCs w:val="20"/>
                <w:lang w:val="en-GB"/>
              </w:rPr>
              <w:t>srs</w:t>
            </w:r>
            <w:proofErr w:type="spellEnd"/>
            <w:r w:rsidRPr="009E64B2">
              <w:rPr>
                <w:rFonts w:ascii="Times New Roman" w:eastAsia="SimSun" w:hAnsi="Times New Roman" w:cs="Times New Roman"/>
                <w:i/>
                <w:szCs w:val="20"/>
                <w:lang w:val="en-GB"/>
              </w:rPr>
              <w:t>-TPC-PDCCH-Group</w:t>
            </w:r>
            <w:r w:rsidRPr="009E64B2">
              <w:rPr>
                <w:rFonts w:ascii="Times New Roman" w:eastAsia="SimSun" w:hAnsi="Times New Roman" w:cs="Times New Roman"/>
                <w:color w:val="000000"/>
              </w:rPr>
              <w:t xml:space="preserve"> set to </w:t>
            </w:r>
            <w:r w:rsidR="00EF3E67">
              <w:rPr>
                <w:rFonts w:ascii="Times New Roman" w:eastAsia="SimSun" w:hAnsi="Times New Roman" w:cs="Times New Roman"/>
                <w:color w:val="000000"/>
              </w:rPr>
              <w:t>‘</w:t>
            </w:r>
            <w:proofErr w:type="spellStart"/>
            <w:r w:rsidRPr="009E64B2">
              <w:rPr>
                <w:rFonts w:ascii="Times New Roman" w:eastAsia="SimSun" w:hAnsi="Times New Roman" w:cs="Times New Roman"/>
                <w:color w:val="000000"/>
              </w:rPr>
              <w:t>typeA</w:t>
            </w:r>
            <w:proofErr w:type="spellEnd"/>
            <w:r w:rsidR="00EF3E67">
              <w:rPr>
                <w:rFonts w:ascii="Times New Roman" w:eastAsia="SimSun" w:hAnsi="Times New Roman" w:cs="Times New Roman"/>
                <w:color w:val="000000"/>
              </w:rPr>
              <w:t>’</w:t>
            </w:r>
            <w:r w:rsidRPr="009E64B2">
              <w:rPr>
                <w:rFonts w:ascii="Times New Roman" w:eastAsia="SimSun" w:hAnsi="Times New Roman" w:cs="Times New Roman"/>
                <w:color w:val="000000"/>
              </w:rPr>
              <w:t xml:space="preserve">, and given by </w:t>
            </w:r>
            <w:r w:rsidRPr="009E64B2">
              <w:rPr>
                <w:rFonts w:ascii="Times New Roman" w:eastAsia="SimSun" w:hAnsi="Times New Roman" w:cs="Times New Roman"/>
                <w:i/>
                <w:szCs w:val="20"/>
                <w:lang w:val="en-GB"/>
              </w:rPr>
              <w:t>SRS-</w:t>
            </w:r>
            <w:proofErr w:type="spellStart"/>
            <w:r w:rsidRPr="009E64B2">
              <w:rPr>
                <w:rFonts w:ascii="Times New Roman" w:eastAsia="SimSun" w:hAnsi="Times New Roman" w:cs="Times New Roman"/>
                <w:i/>
                <w:szCs w:val="20"/>
                <w:lang w:val="en-GB"/>
              </w:rPr>
              <w:t>CarrierSwitching</w:t>
            </w:r>
            <w:proofErr w:type="spellEnd"/>
            <w:r w:rsidRPr="009E64B2">
              <w:rPr>
                <w:rFonts w:ascii="Times New Roman" w:eastAsia="SimSun" w:hAnsi="Times New Roman" w:cs="Times New Roman"/>
                <w:i/>
                <w:szCs w:val="20"/>
                <w:lang w:val="en-GB"/>
              </w:rPr>
              <w:t>,</w:t>
            </w:r>
            <w:r w:rsidRPr="009E64B2">
              <w:rPr>
                <w:rFonts w:ascii="Times New Roman" w:eastAsia="SimSun" w:hAnsi="Times New Roman" w:cs="Times New Roman"/>
                <w:color w:val="000000"/>
              </w:rPr>
              <w:t xml:space="preserve"> without PUSCH/PUCCH transmission, the order of the triggered SRS transmission on the serving cells follow the order of the serving cells in the indicated set of serving cells configured by higher layers,</w:t>
            </w:r>
            <w:r w:rsidRPr="009E64B2">
              <w:rPr>
                <w:rFonts w:ascii="Times New Roman" w:eastAsia="SimSun" w:hAnsi="Times New Roman" w:cs="Times New Roman"/>
                <w:szCs w:val="20"/>
                <w:lang w:val="en-GB"/>
              </w:rPr>
              <w:t xml:space="preserve"> </w:t>
            </w:r>
            <w:bookmarkEnd w:id="3"/>
            <w:r w:rsidRPr="009E64B2">
              <w:rPr>
                <w:rFonts w:ascii="Times New Roman" w:eastAsia="SimSun" w:hAnsi="Times New Roman" w:cs="Times New Roman"/>
                <w:color w:val="000000"/>
              </w:rPr>
              <w:t xml:space="preserve">where the UE in each serving cell transmits the configured one or two SRS resource set(s) from </w:t>
            </w:r>
            <w:proofErr w:type="spellStart"/>
            <w:r w:rsidRPr="009E64B2">
              <w:rPr>
                <w:rFonts w:ascii="Times New Roman" w:eastAsia="SimSun" w:hAnsi="Times New Roman" w:cs="Times New Roman"/>
                <w:i/>
                <w:color w:val="000000"/>
              </w:rPr>
              <w:t>srs-ResourceSetToAddModList</w:t>
            </w:r>
            <w:proofErr w:type="spellEnd"/>
            <w:r w:rsidRPr="009E64B2">
              <w:rPr>
                <w:rFonts w:ascii="Times New Roman" w:eastAsia="SimSun" w:hAnsi="Times New Roman" w:cs="Times New Roman"/>
                <w:color w:val="000000"/>
              </w:rPr>
              <w:t xml:space="preserve"> with higher layer parameter </w:t>
            </w:r>
            <w:r w:rsidRPr="009E64B2">
              <w:rPr>
                <w:rFonts w:ascii="Times New Roman" w:eastAsia="SimSun" w:hAnsi="Times New Roman" w:cs="Times New Roman"/>
                <w:i/>
                <w:color w:val="000000"/>
              </w:rPr>
              <w:t>usage</w:t>
            </w:r>
            <w:r w:rsidRPr="009E64B2">
              <w:rPr>
                <w:rFonts w:ascii="Times New Roman" w:eastAsia="SimSun" w:hAnsi="Times New Roman" w:cs="Times New Roman"/>
                <w:color w:val="000000"/>
              </w:rPr>
              <w:t xml:space="preserve"> set to </w:t>
            </w:r>
            <w:r w:rsidR="00EF3E67">
              <w:rPr>
                <w:rFonts w:ascii="Times New Roman" w:eastAsia="SimSun" w:hAnsi="Times New Roman" w:cs="Times New Roman"/>
                <w:color w:val="000000"/>
              </w:rPr>
              <w:t>‘</w:t>
            </w:r>
            <w:proofErr w:type="spellStart"/>
            <w:r w:rsidRPr="009E64B2">
              <w:rPr>
                <w:rFonts w:ascii="Times New Roman" w:eastAsia="SimSun" w:hAnsi="Times New Roman" w:cs="Times New Roman"/>
                <w:color w:val="000000"/>
              </w:rPr>
              <w:t>antennaSwitching</w:t>
            </w:r>
            <w:proofErr w:type="spellEnd"/>
            <w:r w:rsidR="00EF3E67">
              <w:rPr>
                <w:rFonts w:ascii="Times New Roman" w:eastAsia="SimSun" w:hAnsi="Times New Roman" w:cs="Times New Roman"/>
                <w:color w:val="000000"/>
              </w:rPr>
              <w:t>’</w:t>
            </w:r>
            <w:r w:rsidRPr="009E64B2">
              <w:rPr>
                <w:rFonts w:ascii="Times New Roman" w:eastAsia="SimSun" w:hAnsi="Times New Roman" w:cs="Times New Roman"/>
                <w:color w:val="000000"/>
              </w:rPr>
              <w:t xml:space="preserve"> and higher layer parameter </w:t>
            </w:r>
            <w:proofErr w:type="spellStart"/>
            <w:r w:rsidRPr="009E64B2">
              <w:rPr>
                <w:rFonts w:ascii="Times New Roman" w:eastAsia="SimSun" w:hAnsi="Times New Roman" w:cs="Times New Roman"/>
                <w:i/>
                <w:color w:val="000000"/>
              </w:rPr>
              <w:t>resourceType</w:t>
            </w:r>
            <w:proofErr w:type="spellEnd"/>
            <w:r w:rsidRPr="009E64B2">
              <w:rPr>
                <w:rFonts w:ascii="Times New Roman" w:eastAsia="SimSun" w:hAnsi="Times New Roman" w:cs="Times New Roman"/>
                <w:color w:val="000000"/>
              </w:rPr>
              <w:t xml:space="preserve"> in </w:t>
            </w:r>
            <w:r w:rsidRPr="009E64B2">
              <w:rPr>
                <w:rFonts w:ascii="Times New Roman" w:eastAsia="SimSun" w:hAnsi="Times New Roman" w:cs="Times New Roman"/>
                <w:i/>
                <w:color w:val="000000"/>
              </w:rPr>
              <w:t>SRS-</w:t>
            </w:r>
            <w:proofErr w:type="spellStart"/>
            <w:r w:rsidRPr="009E64B2">
              <w:rPr>
                <w:rFonts w:ascii="Times New Roman" w:eastAsia="SimSun" w:hAnsi="Times New Roman" w:cs="Times New Roman"/>
                <w:i/>
                <w:color w:val="000000"/>
              </w:rPr>
              <w:t>ResourceSet</w:t>
            </w:r>
            <w:proofErr w:type="spellEnd"/>
            <w:r w:rsidRPr="009E64B2">
              <w:rPr>
                <w:rFonts w:ascii="Times New Roman" w:eastAsia="SimSun" w:hAnsi="Times New Roman" w:cs="Times New Roman"/>
                <w:color w:val="000000"/>
              </w:rPr>
              <w:t xml:space="preserve"> set to </w:t>
            </w:r>
            <w:r w:rsidR="00EF3E67">
              <w:rPr>
                <w:rFonts w:ascii="Times New Roman" w:eastAsia="SimSun" w:hAnsi="Times New Roman" w:cs="Times New Roman"/>
                <w:color w:val="000000"/>
              </w:rPr>
              <w:t>‘</w:t>
            </w:r>
            <w:r w:rsidRPr="009E64B2">
              <w:rPr>
                <w:rFonts w:ascii="Times New Roman" w:eastAsia="SimSun" w:hAnsi="Times New Roman" w:cs="Times New Roman"/>
                <w:color w:val="000000"/>
              </w:rPr>
              <w:t>aperiodic</w:t>
            </w:r>
            <w:r w:rsidR="00EF3E67">
              <w:rPr>
                <w:rFonts w:ascii="Times New Roman" w:eastAsia="SimSun" w:hAnsi="Times New Roman" w:cs="Times New Roman"/>
                <w:color w:val="000000"/>
              </w:rPr>
              <w:t>’</w:t>
            </w:r>
            <w:r w:rsidRPr="009E64B2">
              <w:rPr>
                <w:rFonts w:ascii="Times New Roman" w:eastAsia="SimSun" w:hAnsi="Times New Roman" w:cs="Times New Roman"/>
                <w:color w:val="000000"/>
              </w:rPr>
              <w:t xml:space="preserve">. </w:t>
            </w:r>
          </w:p>
        </w:tc>
      </w:tr>
    </w:tbl>
    <w:p w14:paraId="5FA252B5" w14:textId="6C3378CD" w:rsidR="000B2E93" w:rsidRDefault="000B2E93" w:rsidP="00472D99"/>
    <w:p w14:paraId="7E4DDCC7" w14:textId="032DD191" w:rsidR="001D63F7" w:rsidRDefault="0009353E" w:rsidP="00472D99">
      <w:r>
        <w:lastRenderedPageBreak/>
        <w:t>Lastly, d</w:t>
      </w:r>
      <w:r w:rsidR="001D63F7">
        <w:t xml:space="preserve">uring the presentation of </w:t>
      </w:r>
      <w:r w:rsidR="001D63F7">
        <w:fldChar w:fldCharType="begin"/>
      </w:r>
      <w:r w:rsidR="001D63F7">
        <w:instrText xml:space="preserve"> REF _Ref143536668 \r \h </w:instrText>
      </w:r>
      <w:r w:rsidR="001D63F7">
        <w:fldChar w:fldCharType="separate"/>
      </w:r>
      <w:r w:rsidR="001D63F7">
        <w:t>[1]</w:t>
      </w:r>
      <w:r w:rsidR="001D63F7">
        <w:fldChar w:fldCharType="end"/>
      </w:r>
      <w:r w:rsidR="001D63F7">
        <w:t xml:space="preserve">, questions were raised on the wording of the proposed change. </w:t>
      </w:r>
      <w:r w:rsidR="009F60BF">
        <w:t>From proponent’s perspective, we are open to alternative wording.</w:t>
      </w:r>
      <w:r w:rsidR="001D63F7">
        <w:t xml:space="preserve"> </w:t>
      </w:r>
      <w:r w:rsidR="009F60BF">
        <w:t xml:space="preserve"> </w:t>
      </w:r>
    </w:p>
    <w:p w14:paraId="425EBAE2" w14:textId="2C3C9031" w:rsidR="006B1AE0" w:rsidRPr="00472D99" w:rsidRDefault="009F60BF" w:rsidP="009F60BF">
      <w:pPr>
        <w:rPr>
          <w:b/>
          <w:bCs/>
          <w:lang w:val="en-GB" w:eastAsia="ja-JP"/>
        </w:rPr>
      </w:pPr>
      <w:r w:rsidRPr="00F077A7">
        <w:rPr>
          <w:b/>
          <w:bCs/>
          <w:highlight w:val="yellow"/>
          <w:lang w:val="en-GB" w:eastAsia="ja-JP"/>
        </w:rPr>
        <w:t>Question 2.2.1</w:t>
      </w:r>
      <w:r w:rsidRPr="00472D99">
        <w:rPr>
          <w:b/>
          <w:bCs/>
          <w:lang w:val="en-GB" w:eastAsia="ja-JP"/>
        </w:rPr>
        <w:t xml:space="preserve">: </w:t>
      </w:r>
      <w:r w:rsidR="00DF7DA0">
        <w:rPr>
          <w:b/>
          <w:bCs/>
          <w:lang w:val="en-GB" w:eastAsia="ja-JP"/>
        </w:rPr>
        <w:t>Please indicate if you support Text Proposal 2.2.1 above</w:t>
      </w:r>
      <w:r w:rsidR="007611ED">
        <w:rPr>
          <w:b/>
          <w:bCs/>
          <w:lang w:val="en-GB" w:eastAsia="ja-JP"/>
        </w:rPr>
        <w:t xml:space="preserve">, and if not supporting, explain how UE </w:t>
      </w:r>
      <w:r w:rsidR="00EF3E67">
        <w:rPr>
          <w:b/>
          <w:bCs/>
          <w:lang w:val="en-GB" w:eastAsia="ja-JP"/>
        </w:rPr>
        <w:pgNum/>
      </w:r>
      <w:proofErr w:type="spellStart"/>
      <w:r w:rsidR="00EF3E67">
        <w:rPr>
          <w:b/>
          <w:bCs/>
          <w:lang w:val="en-GB" w:eastAsia="ja-JP"/>
        </w:rPr>
        <w:t>ehaviour</w:t>
      </w:r>
      <w:proofErr w:type="spellEnd"/>
      <w:r w:rsidR="007611ED">
        <w:rPr>
          <w:b/>
          <w:bCs/>
          <w:lang w:val="en-GB" w:eastAsia="ja-JP"/>
        </w:rPr>
        <w:t xml:space="preserve"> is defined (or not defined) for switching among more one cell in response to one trigger</w:t>
      </w:r>
      <w:r w:rsidR="00A03A95">
        <w:rPr>
          <w:b/>
          <w:bCs/>
          <w:lang w:val="en-GB" w:eastAsia="ja-JP"/>
        </w:rPr>
        <w:t xml:space="preserve"> of DCI 1_1/1_2</w:t>
      </w:r>
      <w:r w:rsidR="007611ED">
        <w:rPr>
          <w:b/>
          <w:bCs/>
          <w:lang w:val="en-GB" w:eastAsia="ja-JP"/>
        </w:rPr>
        <w:t>.  Also, if the text proposal requires improvement, please provide the alternative wording.</w:t>
      </w:r>
    </w:p>
    <w:tbl>
      <w:tblPr>
        <w:tblStyle w:val="TableGrid"/>
        <w:tblW w:w="9629" w:type="dxa"/>
        <w:tblLook w:val="04A0" w:firstRow="1" w:lastRow="0" w:firstColumn="1" w:lastColumn="0" w:noHBand="0" w:noVBand="1"/>
      </w:tblPr>
      <w:tblGrid>
        <w:gridCol w:w="1342"/>
        <w:gridCol w:w="1060"/>
        <w:gridCol w:w="7227"/>
      </w:tblGrid>
      <w:tr w:rsidR="009F60BF" w:rsidRPr="00472D99" w14:paraId="48C5AB81" w14:textId="77777777" w:rsidTr="00E862C3">
        <w:tc>
          <w:tcPr>
            <w:tcW w:w="1342" w:type="dxa"/>
          </w:tcPr>
          <w:p w14:paraId="2AB71F4A" w14:textId="77777777" w:rsidR="009F60BF" w:rsidRPr="00472D99" w:rsidRDefault="009F60BF" w:rsidP="00EF3E67">
            <w:pPr>
              <w:rPr>
                <w:b/>
                <w:bCs/>
                <w:lang w:val="en-GB" w:eastAsia="ja-JP"/>
              </w:rPr>
            </w:pPr>
            <w:r w:rsidRPr="00472D99">
              <w:rPr>
                <w:b/>
                <w:bCs/>
                <w:lang w:val="en-GB" w:eastAsia="ja-JP"/>
              </w:rPr>
              <w:t>Company</w:t>
            </w:r>
          </w:p>
        </w:tc>
        <w:tc>
          <w:tcPr>
            <w:tcW w:w="1060" w:type="dxa"/>
          </w:tcPr>
          <w:p w14:paraId="4E383585" w14:textId="376E0627" w:rsidR="009F60BF" w:rsidRPr="00472D99" w:rsidRDefault="009F60BF" w:rsidP="00EF3E67">
            <w:pPr>
              <w:rPr>
                <w:b/>
                <w:bCs/>
                <w:lang w:val="en-GB" w:eastAsia="ja-JP"/>
              </w:rPr>
            </w:pPr>
            <w:r w:rsidRPr="00472D99">
              <w:rPr>
                <w:b/>
                <w:bCs/>
                <w:lang w:val="en-GB" w:eastAsia="ja-JP"/>
              </w:rPr>
              <w:t xml:space="preserve">Support </w:t>
            </w:r>
            <w:r w:rsidR="00DF7DA0">
              <w:rPr>
                <w:b/>
                <w:bCs/>
                <w:lang w:val="en-GB" w:eastAsia="ja-JP"/>
              </w:rPr>
              <w:t>Y/N</w:t>
            </w:r>
          </w:p>
        </w:tc>
        <w:tc>
          <w:tcPr>
            <w:tcW w:w="7227" w:type="dxa"/>
          </w:tcPr>
          <w:p w14:paraId="5D6A0EC6" w14:textId="77777777" w:rsidR="009F60BF" w:rsidRPr="00472D99" w:rsidRDefault="009F60BF" w:rsidP="00EF3E67">
            <w:pPr>
              <w:rPr>
                <w:b/>
                <w:bCs/>
                <w:lang w:val="en-GB" w:eastAsia="ja-JP"/>
              </w:rPr>
            </w:pPr>
            <w:r w:rsidRPr="00472D99">
              <w:rPr>
                <w:b/>
                <w:bCs/>
                <w:lang w:val="en-GB" w:eastAsia="ja-JP"/>
              </w:rPr>
              <w:t>Comments</w:t>
            </w:r>
          </w:p>
        </w:tc>
      </w:tr>
      <w:tr w:rsidR="009F60BF" w:rsidRPr="00472D99" w14:paraId="4E656905" w14:textId="77777777" w:rsidTr="00E862C3">
        <w:tc>
          <w:tcPr>
            <w:tcW w:w="1342" w:type="dxa"/>
          </w:tcPr>
          <w:p w14:paraId="62514B14" w14:textId="6728E983" w:rsidR="009F60BF" w:rsidRPr="00472D99" w:rsidRDefault="00D41C46" w:rsidP="00EF3E67">
            <w:pPr>
              <w:rPr>
                <w:lang w:val="en-GB" w:eastAsia="ja-JP"/>
              </w:rPr>
            </w:pPr>
            <w:r>
              <w:rPr>
                <w:lang w:val="en-GB" w:eastAsia="ja-JP"/>
              </w:rPr>
              <w:t>Qualcomm</w:t>
            </w:r>
          </w:p>
        </w:tc>
        <w:tc>
          <w:tcPr>
            <w:tcW w:w="1060" w:type="dxa"/>
          </w:tcPr>
          <w:p w14:paraId="63BA2896" w14:textId="27933124" w:rsidR="009F60BF" w:rsidRPr="00472D99" w:rsidRDefault="00D41C46" w:rsidP="00EF3E67">
            <w:pPr>
              <w:rPr>
                <w:lang w:val="en-GB" w:eastAsia="ja-JP"/>
              </w:rPr>
            </w:pPr>
            <w:r>
              <w:rPr>
                <w:lang w:val="en-GB" w:eastAsia="ja-JP"/>
              </w:rPr>
              <w:t>N</w:t>
            </w:r>
          </w:p>
        </w:tc>
        <w:tc>
          <w:tcPr>
            <w:tcW w:w="7227" w:type="dxa"/>
          </w:tcPr>
          <w:p w14:paraId="77B3F907" w14:textId="6B7F651A" w:rsidR="009F60BF" w:rsidRPr="00472D99" w:rsidRDefault="00D41C46" w:rsidP="00EF3E67">
            <w:pPr>
              <w:rPr>
                <w:lang w:val="en-GB" w:eastAsia="ja-JP"/>
              </w:rPr>
            </w:pPr>
            <w:r>
              <w:rPr>
                <w:lang w:val="en-GB" w:eastAsia="ja-JP"/>
              </w:rPr>
              <w:t>In our understanding, the text above is for the case where a single DCI triggers multiple CC (and, therefore, we need to define the relative ordering). For the case of 1_1/1_2, the DCI triggers a single DCI and therefore the text does not apply.</w:t>
            </w:r>
          </w:p>
        </w:tc>
      </w:tr>
      <w:tr w:rsidR="00C224E6" w:rsidRPr="00472D99" w14:paraId="7802D167" w14:textId="77777777" w:rsidTr="00E862C3">
        <w:tc>
          <w:tcPr>
            <w:tcW w:w="1342" w:type="dxa"/>
          </w:tcPr>
          <w:p w14:paraId="0764FA18" w14:textId="1FB9F4DB" w:rsidR="00C224E6" w:rsidRPr="00472D99" w:rsidRDefault="004772D5" w:rsidP="00EF3E67">
            <w:pPr>
              <w:rPr>
                <w:lang w:val="en-GB" w:eastAsia="ja-JP"/>
              </w:rPr>
            </w:pPr>
            <w:r>
              <w:rPr>
                <w:lang w:val="en-GB" w:eastAsia="ja-JP"/>
              </w:rPr>
              <w:t>Apple</w:t>
            </w:r>
          </w:p>
        </w:tc>
        <w:tc>
          <w:tcPr>
            <w:tcW w:w="1060" w:type="dxa"/>
          </w:tcPr>
          <w:p w14:paraId="47DB125B" w14:textId="26D0A8E6" w:rsidR="00C224E6" w:rsidRPr="00472D99" w:rsidRDefault="004772D5" w:rsidP="00EF3E67">
            <w:pPr>
              <w:rPr>
                <w:lang w:val="en-GB" w:eastAsia="ja-JP"/>
              </w:rPr>
            </w:pPr>
            <w:r>
              <w:rPr>
                <w:lang w:val="en-GB" w:eastAsia="ja-JP"/>
              </w:rPr>
              <w:t>N</w:t>
            </w:r>
          </w:p>
        </w:tc>
        <w:tc>
          <w:tcPr>
            <w:tcW w:w="7227" w:type="dxa"/>
          </w:tcPr>
          <w:p w14:paraId="3A5C0A45" w14:textId="712EDC9C" w:rsidR="00C224E6" w:rsidRPr="00472D99" w:rsidRDefault="004772D5" w:rsidP="00EF3E67">
            <w:pPr>
              <w:rPr>
                <w:lang w:val="en-GB" w:eastAsia="ja-JP"/>
              </w:rPr>
            </w:pPr>
            <w:r>
              <w:rPr>
                <w:lang w:val="en-GB" w:eastAsia="ja-JP"/>
              </w:rPr>
              <w:t>Probably a better part to capture DCI 1_1/1_2 (if agreed by majority that it can be supported to trigger AS-SRS for CS), is the next paragraph (which explain on order for Type B)</w:t>
            </w:r>
          </w:p>
        </w:tc>
      </w:tr>
      <w:tr w:rsidR="00C224E6" w:rsidRPr="00472D99" w14:paraId="676CB631" w14:textId="77777777" w:rsidTr="00E862C3">
        <w:tc>
          <w:tcPr>
            <w:tcW w:w="1342" w:type="dxa"/>
          </w:tcPr>
          <w:p w14:paraId="2679D6A8" w14:textId="4F5F59FD" w:rsidR="00C224E6" w:rsidRPr="00472D99" w:rsidRDefault="00CB6514" w:rsidP="00EF3E67">
            <w:pPr>
              <w:rPr>
                <w:lang w:val="en-GB" w:eastAsia="ja-JP"/>
              </w:rPr>
            </w:pPr>
            <w:r>
              <w:rPr>
                <w:lang w:val="en-GB" w:eastAsia="ja-JP"/>
              </w:rPr>
              <w:t>TMUS</w:t>
            </w:r>
          </w:p>
        </w:tc>
        <w:tc>
          <w:tcPr>
            <w:tcW w:w="1060" w:type="dxa"/>
          </w:tcPr>
          <w:p w14:paraId="2B2CBBCE" w14:textId="180C1E5F" w:rsidR="00C224E6" w:rsidRPr="00472D99" w:rsidRDefault="00CB6514" w:rsidP="00EF3E67">
            <w:pPr>
              <w:rPr>
                <w:lang w:val="en-GB" w:eastAsia="ja-JP"/>
              </w:rPr>
            </w:pPr>
            <w:r>
              <w:rPr>
                <w:lang w:val="en-GB" w:eastAsia="ja-JP"/>
              </w:rPr>
              <w:t>n</w:t>
            </w:r>
          </w:p>
        </w:tc>
        <w:tc>
          <w:tcPr>
            <w:tcW w:w="7227" w:type="dxa"/>
          </w:tcPr>
          <w:p w14:paraId="6E2DA054" w14:textId="799096F0" w:rsidR="00C224E6" w:rsidRPr="00472D99" w:rsidRDefault="00CB6514" w:rsidP="00EF3E67">
            <w:pPr>
              <w:rPr>
                <w:lang w:val="en-GB" w:eastAsia="ja-JP"/>
              </w:rPr>
            </w:pPr>
            <w:r>
              <w:rPr>
                <w:lang w:val="en-GB" w:eastAsia="ja-JP"/>
              </w:rPr>
              <w:t>perhaps it’s just my confusion but it’s not clear to me how defining something “not triggered by DCI format 1_1 or 1_2” addresses the number of cells triggered by DCI format 1_1 or 1_2.</w:t>
            </w:r>
          </w:p>
        </w:tc>
      </w:tr>
      <w:tr w:rsidR="005652F6" w:rsidRPr="00472D99" w14:paraId="28D0380A" w14:textId="77777777" w:rsidTr="00E862C3">
        <w:tc>
          <w:tcPr>
            <w:tcW w:w="1342" w:type="dxa"/>
          </w:tcPr>
          <w:p w14:paraId="12339F56" w14:textId="11491406" w:rsidR="005652F6" w:rsidRPr="00472D99" w:rsidRDefault="005652F6" w:rsidP="005652F6">
            <w:pPr>
              <w:rPr>
                <w:lang w:val="en-GB" w:eastAsia="ja-JP"/>
              </w:rPr>
            </w:pPr>
            <w:r>
              <w:rPr>
                <w:lang w:val="en-GB" w:eastAsia="ja-JP"/>
              </w:rPr>
              <w:t>ZTE</w:t>
            </w:r>
          </w:p>
        </w:tc>
        <w:tc>
          <w:tcPr>
            <w:tcW w:w="1060" w:type="dxa"/>
          </w:tcPr>
          <w:p w14:paraId="61746900" w14:textId="3B91F63C" w:rsidR="005652F6" w:rsidRPr="00472D99" w:rsidRDefault="005652F6" w:rsidP="005652F6">
            <w:pPr>
              <w:rPr>
                <w:lang w:val="en-GB" w:eastAsia="ja-JP"/>
              </w:rPr>
            </w:pPr>
            <w:r>
              <w:rPr>
                <w:lang w:val="en-GB" w:eastAsia="ja-JP"/>
              </w:rPr>
              <w:t>N</w:t>
            </w:r>
          </w:p>
        </w:tc>
        <w:tc>
          <w:tcPr>
            <w:tcW w:w="7227" w:type="dxa"/>
          </w:tcPr>
          <w:p w14:paraId="49ED1F22" w14:textId="69A01D48" w:rsidR="005652F6" w:rsidRPr="00472D99" w:rsidRDefault="005652F6" w:rsidP="005652F6">
            <w:pPr>
              <w:rPr>
                <w:lang w:val="en-GB" w:eastAsia="ja-JP"/>
              </w:rPr>
            </w:pPr>
            <w:r>
              <w:rPr>
                <w:lang w:val="en-GB" w:eastAsia="ja-JP"/>
              </w:rPr>
              <w:t xml:space="preserve">Not needed. For the mentioned paragraph, it is only applied to the case of </w:t>
            </w:r>
            <w:r w:rsidRPr="009E64B2">
              <w:rPr>
                <w:rFonts w:ascii="Times New Roman" w:eastAsia="SimSun" w:hAnsi="Times New Roman" w:cs="Times New Roman"/>
                <w:color w:val="000000"/>
              </w:rPr>
              <w:t>an aperiodic SRS triggered in DCI format 2_3</w:t>
            </w:r>
            <w:r>
              <w:rPr>
                <w:rFonts w:ascii="Times New Roman" w:eastAsia="SimSun" w:hAnsi="Times New Roman" w:cs="Times New Roman"/>
                <w:color w:val="000000"/>
              </w:rPr>
              <w:t xml:space="preserve">, not mentioning </w:t>
            </w:r>
            <w:proofErr w:type="spellStart"/>
            <w:r>
              <w:rPr>
                <w:rFonts w:ascii="Times New Roman" w:eastAsia="SimSun" w:hAnsi="Times New Roman" w:cs="Times New Roman"/>
                <w:color w:val="000000"/>
              </w:rPr>
              <w:t>DCI_format</w:t>
            </w:r>
            <w:proofErr w:type="spellEnd"/>
            <w:r>
              <w:rPr>
                <w:rFonts w:ascii="Times New Roman" w:eastAsia="SimSun" w:hAnsi="Times New Roman" w:cs="Times New Roman"/>
                <w:color w:val="000000"/>
              </w:rPr>
              <w:t xml:space="preserve"> 1_1 or 1_2 means that the corresponding UE behavior is not applied to those. If have the adding part, it may introduce some ambiguities rather than handling that.</w:t>
            </w:r>
          </w:p>
        </w:tc>
      </w:tr>
      <w:tr w:rsidR="00BB2B8F" w:rsidRPr="00472D99" w14:paraId="7788BE64" w14:textId="77777777" w:rsidTr="00E862C3">
        <w:tc>
          <w:tcPr>
            <w:tcW w:w="1342" w:type="dxa"/>
          </w:tcPr>
          <w:p w14:paraId="0A366ABA" w14:textId="3E912A9A" w:rsidR="00BB2B8F" w:rsidRPr="00472D99" w:rsidRDefault="00BB2B8F" w:rsidP="00BB2B8F">
            <w:pPr>
              <w:rPr>
                <w:lang w:val="en-GB" w:eastAsia="ja-JP"/>
              </w:rPr>
            </w:pPr>
            <w:r w:rsidRPr="00090E32">
              <w:rPr>
                <w:highlight w:val="yellow"/>
                <w:lang w:val="en-GB" w:eastAsia="ja-JP"/>
              </w:rPr>
              <w:t>Moderator</w:t>
            </w:r>
          </w:p>
        </w:tc>
        <w:tc>
          <w:tcPr>
            <w:tcW w:w="1060" w:type="dxa"/>
          </w:tcPr>
          <w:p w14:paraId="64A91DE3" w14:textId="77777777" w:rsidR="00BB2B8F" w:rsidRPr="00472D99" w:rsidRDefault="00BB2B8F" w:rsidP="00BB2B8F">
            <w:pPr>
              <w:rPr>
                <w:lang w:val="en-GB" w:eastAsia="ja-JP"/>
              </w:rPr>
            </w:pPr>
          </w:p>
        </w:tc>
        <w:tc>
          <w:tcPr>
            <w:tcW w:w="7227" w:type="dxa"/>
          </w:tcPr>
          <w:p w14:paraId="621C2584" w14:textId="70776EAC" w:rsidR="00BB2B8F" w:rsidRDefault="00DD31BE" w:rsidP="00BB2B8F">
            <w:pPr>
              <w:rPr>
                <w:lang w:val="en-GB" w:eastAsia="ja-JP"/>
              </w:rPr>
            </w:pPr>
            <w:r>
              <w:rPr>
                <w:lang w:val="en-GB" w:eastAsia="ja-JP"/>
              </w:rPr>
              <w:t xml:space="preserve">@All: </w:t>
            </w:r>
            <w:r w:rsidR="00BB2B8F">
              <w:rPr>
                <w:lang w:val="en-GB" w:eastAsia="ja-JP"/>
              </w:rPr>
              <w:t>Thanks much for the comments.</w:t>
            </w:r>
          </w:p>
          <w:p w14:paraId="6CD83568" w14:textId="77777777" w:rsidR="00BB2B8F" w:rsidRDefault="00BB2B8F" w:rsidP="00BB2B8F">
            <w:pPr>
              <w:rPr>
                <w:lang w:val="en-GB" w:eastAsia="ja-JP"/>
              </w:rPr>
            </w:pPr>
            <w:r>
              <w:rPr>
                <w:lang w:val="en-GB" w:eastAsia="ja-JP"/>
              </w:rPr>
              <w:t>@Qualcomm: If I understand your comment correctly including our further conversation, your view is that DCI 1_1/1_2 triggers one PDSCH, and the UE must switch SRS to the downlink carrier on the scheduling cell or on the cell indicated by CIF.  The only way to address to switch to a non-scheduling cell or a cell not indicated by CIF is to use DCI format 2_3 via the Type A or Type B parameters. Thanks for the explanation.</w:t>
            </w:r>
          </w:p>
          <w:p w14:paraId="3D85CBAB" w14:textId="4F2BC9F4" w:rsidR="00BB2B8F" w:rsidRDefault="00BB2B8F" w:rsidP="00BB2B8F">
            <w:pPr>
              <w:rPr>
                <w:lang w:val="en-GB" w:eastAsia="ja-JP"/>
              </w:rPr>
            </w:pPr>
            <w:r>
              <w:rPr>
                <w:lang w:val="en-GB" w:eastAsia="ja-JP"/>
              </w:rPr>
              <w:t xml:space="preserve">@Apple: Is your intention that DCI schedules a single cell, which is </w:t>
            </w:r>
            <w:proofErr w:type="gramStart"/>
            <w:r>
              <w:rPr>
                <w:lang w:val="en-GB" w:eastAsia="ja-JP"/>
              </w:rPr>
              <w:t>similar to</w:t>
            </w:r>
            <w:proofErr w:type="gramEnd"/>
            <w:r>
              <w:rPr>
                <w:lang w:val="en-GB" w:eastAsia="ja-JP"/>
              </w:rPr>
              <w:t xml:space="preserve"> Type B </w:t>
            </w:r>
            <w:r w:rsidR="00EF3E67">
              <w:rPr>
                <w:lang w:val="en-GB" w:eastAsia="ja-JP"/>
              </w:rPr>
              <w:pgNum/>
            </w:r>
            <w:proofErr w:type="spellStart"/>
            <w:r w:rsidR="00EF3E67">
              <w:rPr>
                <w:lang w:val="en-GB" w:eastAsia="ja-JP"/>
              </w:rPr>
              <w:t>ehaviour</w:t>
            </w:r>
            <w:proofErr w:type="spellEnd"/>
            <w:r>
              <w:rPr>
                <w:lang w:val="en-GB" w:eastAsia="ja-JP"/>
              </w:rPr>
              <w:t xml:space="preserve"> if there is one block?</w:t>
            </w:r>
          </w:p>
          <w:p w14:paraId="50E346BF" w14:textId="4563B58E" w:rsidR="00BB2B8F" w:rsidRDefault="00BB2B8F" w:rsidP="00BB2B8F">
            <w:pPr>
              <w:rPr>
                <w:lang w:val="en-GB" w:eastAsia="ja-JP"/>
              </w:rPr>
            </w:pPr>
            <w:r>
              <w:rPr>
                <w:lang w:val="en-GB" w:eastAsia="ja-JP"/>
              </w:rPr>
              <w:t xml:space="preserve">Then to both @All: While one can do this within the constraints of the existing specs and the appropriate </w:t>
            </w:r>
            <w:r w:rsidR="00EF3E67">
              <w:rPr>
                <w:lang w:val="en-GB" w:eastAsia="ja-JP"/>
              </w:rPr>
              <w:pgNum/>
            </w:r>
            <w:proofErr w:type="spellStart"/>
            <w:r w:rsidR="00EF3E67">
              <w:rPr>
                <w:lang w:val="en-GB" w:eastAsia="ja-JP"/>
              </w:rPr>
              <w:t>ehaviour</w:t>
            </w:r>
            <w:proofErr w:type="spellEnd"/>
            <w:r>
              <w:rPr>
                <w:lang w:val="en-GB" w:eastAsia="ja-JP"/>
              </w:rPr>
              <w:t xml:space="preserve"> should follow, it is at best very difficult to extract from the specs in my opinion.  Can we instead make the following </w:t>
            </w:r>
            <w:r w:rsidRPr="005D0F11">
              <w:rPr>
                <w:color w:val="FF0000"/>
                <w:u w:val="single"/>
                <w:lang w:val="en-GB" w:eastAsia="ja-JP"/>
              </w:rPr>
              <w:t>change</w:t>
            </w:r>
            <w:r w:rsidRPr="005D0F11">
              <w:rPr>
                <w:color w:val="FF0000"/>
                <w:lang w:val="en-GB" w:eastAsia="ja-JP"/>
              </w:rPr>
              <w:t xml:space="preserve"> </w:t>
            </w:r>
            <w:r>
              <w:rPr>
                <w:lang w:val="en-GB" w:eastAsia="ja-JP"/>
              </w:rPr>
              <w:t xml:space="preserve">to the 214 </w:t>
            </w:r>
            <w:proofErr w:type="gramStart"/>
            <w:r>
              <w:rPr>
                <w:lang w:val="en-GB" w:eastAsia="ja-JP"/>
              </w:rPr>
              <w:t>text</w:t>
            </w:r>
            <w:proofErr w:type="gramEnd"/>
            <w:r>
              <w:rPr>
                <w:lang w:val="en-GB" w:eastAsia="ja-JP"/>
              </w:rPr>
              <w:t>:</w:t>
            </w:r>
          </w:p>
          <w:p w14:paraId="3A1DEF3E" w14:textId="15FB93E4" w:rsidR="00BB2B8F" w:rsidRDefault="00BB2B8F" w:rsidP="00BB2B8F">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proofErr w:type="spellStart"/>
            <w:r w:rsidRPr="005A7E87">
              <w:rPr>
                <w:i/>
              </w:rPr>
              <w:t>srs</w:t>
            </w:r>
            <w:proofErr w:type="spellEnd"/>
            <w:r w:rsidRPr="005A7E87">
              <w:rPr>
                <w:i/>
              </w:rPr>
              <w:t>-TPC-PDCCH-Group</w:t>
            </w:r>
            <w:r w:rsidRPr="00CE00B4">
              <w:rPr>
                <w:color w:val="000000"/>
              </w:rPr>
              <w:t xml:space="preserve"> </w:t>
            </w:r>
            <w:r>
              <w:rPr>
                <w:color w:val="000000"/>
              </w:rPr>
              <w:t xml:space="preserve">set to </w:t>
            </w:r>
            <w:r w:rsidR="00EF3E67">
              <w:rPr>
                <w:color w:val="000000"/>
              </w:rPr>
              <w:t>‘</w:t>
            </w:r>
            <w:proofErr w:type="spellStart"/>
            <w:r>
              <w:rPr>
                <w:color w:val="000000"/>
              </w:rPr>
              <w:t>typeB</w:t>
            </w:r>
            <w:proofErr w:type="spellEnd"/>
            <w:r w:rsidR="00EF3E67">
              <w:rPr>
                <w:color w:val="000000"/>
              </w:rPr>
              <w:t>’</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sidR="00EF3E67">
              <w:rPr>
                <w:color w:val="000000"/>
              </w:rPr>
              <w:lastRenderedPageBreak/>
              <w:t>‘</w:t>
            </w:r>
            <w:proofErr w:type="spellStart"/>
            <w:r w:rsidRPr="00DE4061">
              <w:rPr>
                <w:color w:val="000000"/>
              </w:rPr>
              <w:t>antenna</w:t>
            </w:r>
            <w:r>
              <w:rPr>
                <w:color w:val="000000"/>
              </w:rPr>
              <w:t>S</w:t>
            </w:r>
            <w:r w:rsidRPr="00DE4061">
              <w:rPr>
                <w:color w:val="000000"/>
              </w:rPr>
              <w:t>witching</w:t>
            </w:r>
            <w:proofErr w:type="spellEnd"/>
            <w:r w:rsidR="00EF3E67">
              <w:rPr>
                <w:color w:val="000000"/>
              </w:rPr>
              <w:t>’</w:t>
            </w:r>
            <w:r w:rsidRPr="00DE4061">
              <w:rPr>
                <w:color w:val="000000"/>
              </w:rPr>
              <w:t xml:space="preserve"> and higher layer parameter </w:t>
            </w:r>
            <w:proofErr w:type="spellStart"/>
            <w:r w:rsidRPr="00450CE8">
              <w:rPr>
                <w:i/>
                <w:color w:val="000000"/>
              </w:rPr>
              <w:t>resourceType</w:t>
            </w:r>
            <w:proofErr w:type="spellEnd"/>
            <w:r w:rsidRPr="00DE4061">
              <w:rPr>
                <w:color w:val="000000"/>
              </w:rPr>
              <w:t xml:space="preserve"> in </w:t>
            </w:r>
            <w:r w:rsidRPr="00450CE8">
              <w:rPr>
                <w:i/>
                <w:color w:val="000000"/>
              </w:rPr>
              <w:t>SRS-</w:t>
            </w:r>
            <w:proofErr w:type="spellStart"/>
            <w:r w:rsidRPr="00450CE8">
              <w:rPr>
                <w:i/>
                <w:color w:val="000000"/>
              </w:rPr>
              <w:t>ResourceSet</w:t>
            </w:r>
            <w:proofErr w:type="spellEnd"/>
            <w:r w:rsidRPr="00DE4061">
              <w:rPr>
                <w:color w:val="000000"/>
              </w:rPr>
              <w:t xml:space="preserve"> set to </w:t>
            </w:r>
            <w:r w:rsidR="00EF3E67">
              <w:rPr>
                <w:color w:val="000000"/>
              </w:rPr>
              <w:t>‘</w:t>
            </w:r>
            <w:r w:rsidRPr="00DE4061">
              <w:rPr>
                <w:color w:val="000000"/>
              </w:rPr>
              <w:t>aperiodic</w:t>
            </w:r>
            <w:r w:rsidR="00EF3E67">
              <w:rPr>
                <w:color w:val="000000"/>
              </w:rPr>
              <w:t>’</w:t>
            </w:r>
            <w:r w:rsidRPr="00DE4061">
              <w:rPr>
                <w:color w:val="000000"/>
              </w:rPr>
              <w:t>.</w:t>
            </w:r>
          </w:p>
          <w:p w14:paraId="296FFFE8" w14:textId="2FA64E4B" w:rsidR="00BB2B8F" w:rsidRDefault="00BB2B8F" w:rsidP="00BB2B8F">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sidR="00EF3E67">
              <w:rPr>
                <w:color w:val="FF0000"/>
                <w:u w:val="single"/>
              </w:rPr>
              <w:t>‘</w:t>
            </w:r>
            <w:proofErr w:type="spellStart"/>
            <w:r w:rsidRPr="007506B1">
              <w:rPr>
                <w:color w:val="FF0000"/>
                <w:u w:val="single"/>
              </w:rPr>
              <w:t>antennaSwitching</w:t>
            </w:r>
            <w:proofErr w:type="spellEnd"/>
            <w:r w:rsidR="00EF3E67">
              <w:rPr>
                <w:color w:val="FF0000"/>
                <w:u w:val="single"/>
              </w:rPr>
              <w:t>’</w:t>
            </w:r>
            <w:r w:rsidRPr="007506B1">
              <w:rPr>
                <w:color w:val="FF0000"/>
                <w:u w:val="single"/>
              </w:rPr>
              <w:t xml:space="preserve"> and higher layer parameter </w:t>
            </w:r>
            <w:proofErr w:type="spellStart"/>
            <w:r w:rsidRPr="007506B1">
              <w:rPr>
                <w:i/>
                <w:color w:val="FF0000"/>
                <w:u w:val="single"/>
              </w:rPr>
              <w:t>resourceType</w:t>
            </w:r>
            <w:proofErr w:type="spellEnd"/>
            <w:r w:rsidRPr="007506B1">
              <w:rPr>
                <w:color w:val="FF0000"/>
                <w:u w:val="single"/>
              </w:rPr>
              <w:t xml:space="preserve"> in </w:t>
            </w:r>
            <w:r w:rsidRPr="007506B1">
              <w:rPr>
                <w:i/>
                <w:color w:val="FF0000"/>
                <w:u w:val="single"/>
              </w:rPr>
              <w:t>SRS-</w:t>
            </w:r>
            <w:proofErr w:type="spellStart"/>
            <w:r w:rsidRPr="007506B1">
              <w:rPr>
                <w:i/>
                <w:color w:val="FF0000"/>
                <w:u w:val="single"/>
              </w:rPr>
              <w:t>ResourceSet</w:t>
            </w:r>
            <w:proofErr w:type="spellEnd"/>
            <w:r w:rsidRPr="007506B1">
              <w:rPr>
                <w:color w:val="FF0000"/>
                <w:u w:val="single"/>
              </w:rPr>
              <w:t xml:space="preserve"> set to </w:t>
            </w:r>
            <w:r w:rsidR="00EF3E67">
              <w:rPr>
                <w:color w:val="FF0000"/>
                <w:u w:val="single"/>
              </w:rPr>
              <w:t>‘</w:t>
            </w:r>
            <w:r w:rsidRPr="007506B1">
              <w:rPr>
                <w:color w:val="FF0000"/>
                <w:u w:val="single"/>
              </w:rPr>
              <w:t>aperiodic</w:t>
            </w:r>
            <w:r w:rsidR="00EF3E67">
              <w:rPr>
                <w:color w:val="FF0000"/>
                <w:u w:val="single"/>
              </w:rPr>
              <w:t>’</w:t>
            </w:r>
            <w:r w:rsidRPr="007506B1">
              <w:rPr>
                <w:color w:val="FF0000"/>
                <w:u w:val="single"/>
              </w:rPr>
              <w:t>.</w:t>
            </w:r>
          </w:p>
          <w:p w14:paraId="48B92DB7" w14:textId="77777777" w:rsidR="00BB2B8F" w:rsidRPr="006C5918" w:rsidRDefault="00BB2B8F" w:rsidP="00BB2B8F">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proofErr w:type="spellStart"/>
            <w:r w:rsidRPr="00D26AA7">
              <w:rPr>
                <w:i/>
                <w:iCs/>
                <w:color w:val="000000"/>
              </w:rPr>
              <w:t>srs-SwitchFromServCellIndex</w:t>
            </w:r>
            <w:proofErr w:type="spellEnd"/>
            <w:r w:rsidRPr="00D26AA7">
              <w:rPr>
                <w:color w:val="000000"/>
              </w:rPr>
              <w:t xml:space="preserve"> </w:t>
            </w:r>
            <w:r>
              <w:rPr>
                <w:color w:val="000000"/>
              </w:rPr>
              <w:t xml:space="preserve">and </w:t>
            </w:r>
            <w:proofErr w:type="spellStart"/>
            <w:r w:rsidRPr="00D26AA7">
              <w:rPr>
                <w:i/>
                <w:iCs/>
                <w:color w:val="000000"/>
              </w:rPr>
              <w:t>srs-SwitchFrom</w:t>
            </w:r>
            <w:r>
              <w:rPr>
                <w:i/>
                <w:iCs/>
                <w:color w:val="000000"/>
              </w:rPr>
              <w:t>Carrier</w:t>
            </w:r>
            <w:proofErr w:type="spellEnd"/>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rPr>
              <w:t xml:space="preserve">), </w:t>
            </w:r>
            <w:r>
              <w:rPr>
                <w:color w:val="000000"/>
              </w:rPr>
              <w:t xml:space="preserve">the UE </w:t>
            </w:r>
            <w:proofErr w:type="gramStart"/>
            <w:r>
              <w:rPr>
                <w:color w:val="000000"/>
              </w:rPr>
              <w:t>temporarily suspends</w:t>
            </w:r>
            <w:proofErr w:type="gramEnd"/>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p w14:paraId="46EC6FC5" w14:textId="031B956F" w:rsidR="00BB2B8F" w:rsidRPr="00472D99" w:rsidRDefault="00BB2B8F" w:rsidP="00BB2B8F">
            <w:pPr>
              <w:rPr>
                <w:lang w:val="en-GB" w:eastAsia="ja-JP"/>
              </w:rPr>
            </w:pPr>
            <w:r>
              <w:rPr>
                <w:lang w:val="en-GB" w:eastAsia="ja-JP"/>
              </w:rPr>
              <w:t xml:space="preserve"> </w:t>
            </w:r>
          </w:p>
        </w:tc>
      </w:tr>
      <w:tr w:rsidR="00BB2B8F" w:rsidRPr="00472D99" w14:paraId="07B87D59" w14:textId="77777777" w:rsidTr="00E862C3">
        <w:tc>
          <w:tcPr>
            <w:tcW w:w="1342" w:type="dxa"/>
          </w:tcPr>
          <w:p w14:paraId="22BECA3C" w14:textId="7DB302AD" w:rsidR="00BB2B8F" w:rsidRPr="000D7804" w:rsidRDefault="000D7804" w:rsidP="00BB2B8F">
            <w:pPr>
              <w:rPr>
                <w:rFonts w:eastAsia="Malgun Gothic"/>
                <w:lang w:val="en-GB" w:eastAsia="ko-KR"/>
              </w:rPr>
            </w:pPr>
            <w:r>
              <w:rPr>
                <w:rFonts w:eastAsia="Malgun Gothic" w:hint="eastAsia"/>
                <w:lang w:val="en-GB" w:eastAsia="ko-KR"/>
              </w:rPr>
              <w:lastRenderedPageBreak/>
              <w:t>S</w:t>
            </w:r>
            <w:r>
              <w:rPr>
                <w:rFonts w:eastAsia="Malgun Gothic"/>
                <w:lang w:val="en-GB" w:eastAsia="ko-KR"/>
              </w:rPr>
              <w:t>amsung</w:t>
            </w:r>
          </w:p>
        </w:tc>
        <w:tc>
          <w:tcPr>
            <w:tcW w:w="1060" w:type="dxa"/>
          </w:tcPr>
          <w:p w14:paraId="0C6128DB" w14:textId="577A960A" w:rsidR="00BB2B8F" w:rsidRPr="000D7804" w:rsidRDefault="000D7804" w:rsidP="00BB2B8F">
            <w:pPr>
              <w:rPr>
                <w:rFonts w:eastAsia="Malgun Gothic"/>
                <w:lang w:val="en-GB" w:eastAsia="ko-KR"/>
              </w:rPr>
            </w:pPr>
            <w:r>
              <w:rPr>
                <w:rFonts w:eastAsia="Malgun Gothic" w:hint="eastAsia"/>
                <w:lang w:val="en-GB" w:eastAsia="ko-KR"/>
              </w:rPr>
              <w:t>N</w:t>
            </w:r>
          </w:p>
        </w:tc>
        <w:tc>
          <w:tcPr>
            <w:tcW w:w="7227" w:type="dxa"/>
          </w:tcPr>
          <w:p w14:paraId="2750252B" w14:textId="1D59E9B8" w:rsidR="000D7804" w:rsidRDefault="000D7804" w:rsidP="00BB2B8F">
            <w:pPr>
              <w:rPr>
                <w:rFonts w:eastAsia="Malgun Gothic"/>
                <w:lang w:val="en-GB" w:eastAsia="ko-KR"/>
              </w:rPr>
            </w:pPr>
            <w:r>
              <w:rPr>
                <w:rFonts w:eastAsia="Malgun Gothic" w:hint="eastAsia"/>
                <w:lang w:val="en-GB" w:eastAsia="ko-KR"/>
              </w:rPr>
              <w:t>W</w:t>
            </w:r>
            <w:r>
              <w:rPr>
                <w:rFonts w:eastAsia="Malgun Gothic"/>
                <w:lang w:val="en-GB" w:eastAsia="ko-KR"/>
              </w:rPr>
              <w:t>e think DCI 1_1 or 1_2 triggers single SRS carrier switching on the cell that the DCI is received.</w:t>
            </w:r>
          </w:p>
          <w:p w14:paraId="6AB1A53E" w14:textId="77777777" w:rsidR="00BB2B8F" w:rsidRDefault="000D7804" w:rsidP="00BB2B8F">
            <w:pPr>
              <w:rPr>
                <w:rFonts w:eastAsia="Malgun Gothic"/>
                <w:lang w:val="en-GB" w:eastAsia="ko-KR"/>
              </w:rPr>
            </w:pPr>
            <w:r>
              <w:rPr>
                <w:rFonts w:eastAsia="Malgun Gothic" w:hint="eastAsia"/>
                <w:lang w:val="en-GB" w:eastAsia="ko-KR"/>
              </w:rPr>
              <w:t>W</w:t>
            </w:r>
            <w:r>
              <w:rPr>
                <w:rFonts w:eastAsia="Malgun Gothic"/>
                <w:lang w:val="en-GB" w:eastAsia="ko-KR"/>
              </w:rPr>
              <w:t xml:space="preserve">hen we consider this CR is for Rel-15/16, we prefer to make conclusion on aperiodic SRS carrier switching triggered by DCI 1_1 or 1_2 instead of making spec change. </w:t>
            </w:r>
          </w:p>
          <w:p w14:paraId="066910DC" w14:textId="56882462" w:rsidR="000D7804" w:rsidRPr="000D7804" w:rsidRDefault="000D7804" w:rsidP="00BB2B8F">
            <w:pPr>
              <w:rPr>
                <w:rFonts w:eastAsia="Malgun Gothic"/>
                <w:lang w:val="en-GB" w:eastAsia="ko-KR"/>
              </w:rPr>
            </w:pPr>
            <w:r>
              <w:rPr>
                <w:rFonts w:eastAsia="Malgun Gothic"/>
                <w:lang w:val="en-GB" w:eastAsia="ko-KR"/>
              </w:rPr>
              <w:t>I have one question. If cross-carrier scheduling is possible, can DCI 1_1 or 1_2 trigger aperiodic SRS carrier switching for other CC than CC which DCI is detected?</w:t>
            </w:r>
          </w:p>
        </w:tc>
      </w:tr>
      <w:tr w:rsidR="00EF3E67" w:rsidRPr="00472D99" w14:paraId="6E966E6E" w14:textId="77777777" w:rsidTr="00E862C3">
        <w:tc>
          <w:tcPr>
            <w:tcW w:w="1342" w:type="dxa"/>
          </w:tcPr>
          <w:p w14:paraId="67B9EE6E" w14:textId="5CF32051" w:rsidR="00EF3E67" w:rsidRPr="00EF3E67" w:rsidRDefault="00EF3E67" w:rsidP="00BB2B8F">
            <w:pPr>
              <w:rPr>
                <w:rFonts w:eastAsiaTheme="minorEastAsia"/>
                <w:lang w:val="en-GB" w:eastAsia="zh-CN"/>
              </w:rPr>
            </w:pPr>
            <w:r>
              <w:rPr>
                <w:rFonts w:eastAsiaTheme="minorEastAsia" w:hint="eastAsia"/>
                <w:lang w:val="en-GB" w:eastAsia="zh-CN"/>
              </w:rPr>
              <w:t>CATT</w:t>
            </w:r>
          </w:p>
        </w:tc>
        <w:tc>
          <w:tcPr>
            <w:tcW w:w="1060" w:type="dxa"/>
          </w:tcPr>
          <w:p w14:paraId="62FCDBD5" w14:textId="1A165902" w:rsidR="00EF3E67" w:rsidRPr="00EF3E67" w:rsidRDefault="00EF3E67" w:rsidP="00BB2B8F">
            <w:pPr>
              <w:rPr>
                <w:rFonts w:eastAsiaTheme="minorEastAsia"/>
                <w:lang w:val="en-GB" w:eastAsia="zh-CN"/>
              </w:rPr>
            </w:pPr>
            <w:r>
              <w:rPr>
                <w:rFonts w:eastAsiaTheme="minorEastAsia" w:hint="eastAsia"/>
                <w:lang w:val="en-GB" w:eastAsia="zh-CN"/>
              </w:rPr>
              <w:t>N</w:t>
            </w:r>
          </w:p>
        </w:tc>
        <w:tc>
          <w:tcPr>
            <w:tcW w:w="7227" w:type="dxa"/>
          </w:tcPr>
          <w:p w14:paraId="198A6D79" w14:textId="7530556C" w:rsidR="00EF3E67" w:rsidRPr="00603FAC" w:rsidRDefault="00603FAC" w:rsidP="00603FAC">
            <w:pPr>
              <w:rPr>
                <w:rFonts w:eastAsiaTheme="minorEastAsia"/>
                <w:lang w:val="en-GB" w:eastAsia="zh-CN"/>
              </w:rPr>
            </w:pPr>
            <w:r>
              <w:rPr>
                <w:rFonts w:eastAsiaTheme="minorEastAsia" w:hint="eastAsia"/>
                <w:lang w:val="en-GB" w:eastAsia="zh-CN"/>
              </w:rPr>
              <w:t xml:space="preserve">One question to the revised version: Is the behaviour same to the SRS for </w:t>
            </w:r>
            <w:proofErr w:type="gramStart"/>
            <w:r>
              <w:rPr>
                <w:rFonts w:eastAsiaTheme="minorEastAsia" w:hint="eastAsia"/>
                <w:lang w:val="en-GB" w:eastAsia="zh-CN"/>
              </w:rPr>
              <w:t>codebook based</w:t>
            </w:r>
            <w:proofErr w:type="gramEnd"/>
            <w:r>
              <w:rPr>
                <w:rFonts w:eastAsiaTheme="minorEastAsia" w:hint="eastAsia"/>
                <w:lang w:val="en-GB" w:eastAsia="zh-CN"/>
              </w:rPr>
              <w:t xml:space="preserve"> transmission when cross-carrier scheduling is triggered?</w:t>
            </w:r>
          </w:p>
        </w:tc>
      </w:tr>
      <w:tr w:rsidR="00D401F5" w:rsidRPr="00472D99" w14:paraId="00DDF6A3" w14:textId="77777777" w:rsidTr="00E862C3">
        <w:tc>
          <w:tcPr>
            <w:tcW w:w="1342" w:type="dxa"/>
          </w:tcPr>
          <w:p w14:paraId="7CE99751" w14:textId="10457561" w:rsidR="00D401F5" w:rsidRPr="00D401F5" w:rsidRDefault="00D401F5" w:rsidP="00BB2B8F">
            <w:pPr>
              <w:rPr>
                <w:rFonts w:eastAsiaTheme="minorEastAsia"/>
                <w:lang w:eastAsia="zh-CN"/>
              </w:rPr>
            </w:pPr>
            <w:r>
              <w:rPr>
                <w:rFonts w:eastAsiaTheme="minorEastAsia"/>
                <w:lang w:eastAsia="zh-CN"/>
              </w:rPr>
              <w:t>Qualcomm</w:t>
            </w:r>
          </w:p>
        </w:tc>
        <w:tc>
          <w:tcPr>
            <w:tcW w:w="1060" w:type="dxa"/>
          </w:tcPr>
          <w:p w14:paraId="285EF75D" w14:textId="2E73089E" w:rsidR="00D401F5" w:rsidRDefault="00D401F5" w:rsidP="00BB2B8F">
            <w:pPr>
              <w:rPr>
                <w:rFonts w:eastAsiaTheme="minorEastAsia"/>
                <w:lang w:val="en-GB" w:eastAsia="zh-CN"/>
              </w:rPr>
            </w:pPr>
          </w:p>
        </w:tc>
        <w:tc>
          <w:tcPr>
            <w:tcW w:w="7227" w:type="dxa"/>
          </w:tcPr>
          <w:p w14:paraId="108A8152" w14:textId="77777777" w:rsidR="00D401F5" w:rsidRDefault="00D401F5" w:rsidP="00603FAC">
            <w:pPr>
              <w:rPr>
                <w:rFonts w:eastAsiaTheme="minorEastAsia"/>
                <w:lang w:val="en-GB" w:eastAsia="zh-CN"/>
              </w:rPr>
            </w:pPr>
            <w:r>
              <w:rPr>
                <w:rFonts w:eastAsiaTheme="minorEastAsia"/>
                <w:lang w:val="en-GB" w:eastAsia="zh-CN"/>
              </w:rPr>
              <w:t>We do not think the change proposed is needed, a conclusion in the Chairman’s notes would be enough.</w:t>
            </w:r>
          </w:p>
          <w:p w14:paraId="5E4464DA" w14:textId="032DFAB3" w:rsidR="00D401F5" w:rsidRDefault="00D401F5" w:rsidP="00603FAC">
            <w:pPr>
              <w:rPr>
                <w:rFonts w:eastAsiaTheme="minorEastAsia"/>
                <w:lang w:val="en-GB" w:eastAsia="zh-CN"/>
              </w:rPr>
            </w:pPr>
            <w:r>
              <w:rPr>
                <w:rFonts w:eastAsiaTheme="minorEastAsia"/>
                <w:lang w:val="en-GB" w:eastAsia="zh-CN"/>
              </w:rPr>
              <w:t>To answer SS’s question, our understanding is that if we have CCS, the SRS will be triggered in the same CC as the scheduled PDSCH.</w:t>
            </w:r>
          </w:p>
        </w:tc>
      </w:tr>
      <w:tr w:rsidR="00A66631" w:rsidRPr="00472D99" w14:paraId="02146039" w14:textId="77777777" w:rsidTr="00E862C3">
        <w:tc>
          <w:tcPr>
            <w:tcW w:w="1342" w:type="dxa"/>
          </w:tcPr>
          <w:p w14:paraId="4137153F" w14:textId="2AE45A8D" w:rsidR="00A66631" w:rsidRDefault="00A66631" w:rsidP="00BB2B8F">
            <w:pPr>
              <w:rPr>
                <w:rFonts w:eastAsiaTheme="minorEastAsia"/>
                <w:lang w:eastAsia="zh-CN"/>
              </w:rPr>
            </w:pPr>
            <w:r w:rsidRPr="008972FE">
              <w:rPr>
                <w:rFonts w:eastAsiaTheme="minorEastAsia"/>
                <w:highlight w:val="yellow"/>
                <w:lang w:eastAsia="zh-CN"/>
              </w:rPr>
              <w:t>Moderator</w:t>
            </w:r>
            <w:r w:rsidR="0097160A" w:rsidRPr="0097160A">
              <w:rPr>
                <w:rFonts w:eastAsiaTheme="minorEastAsia"/>
                <w:highlight w:val="yellow"/>
                <w:lang w:eastAsia="zh-CN"/>
              </w:rPr>
              <w:t>2</w:t>
            </w:r>
          </w:p>
        </w:tc>
        <w:tc>
          <w:tcPr>
            <w:tcW w:w="1060" w:type="dxa"/>
          </w:tcPr>
          <w:p w14:paraId="7936E774" w14:textId="77777777" w:rsidR="00A66631" w:rsidRDefault="00A66631" w:rsidP="00BB2B8F">
            <w:pPr>
              <w:rPr>
                <w:rFonts w:eastAsiaTheme="minorEastAsia"/>
                <w:lang w:val="en-GB" w:eastAsia="zh-CN"/>
              </w:rPr>
            </w:pPr>
          </w:p>
        </w:tc>
        <w:tc>
          <w:tcPr>
            <w:tcW w:w="7227" w:type="dxa"/>
          </w:tcPr>
          <w:p w14:paraId="4A5A379D" w14:textId="10E303FC" w:rsidR="00A66631" w:rsidRDefault="00A66631" w:rsidP="00603FAC">
            <w:pPr>
              <w:rPr>
                <w:rFonts w:eastAsiaTheme="minorEastAsia"/>
                <w:lang w:val="en-GB" w:eastAsia="zh-CN"/>
              </w:rPr>
            </w:pPr>
            <w:r>
              <w:rPr>
                <w:rFonts w:eastAsiaTheme="minorEastAsia"/>
                <w:lang w:val="en-GB" w:eastAsia="zh-CN"/>
              </w:rPr>
              <w:t xml:space="preserve">After some offline checking, the revised proposal </w:t>
            </w:r>
            <w:r w:rsidR="00F911CF">
              <w:rPr>
                <w:rFonts w:eastAsiaTheme="minorEastAsia"/>
                <w:lang w:val="en-GB" w:eastAsia="zh-CN"/>
              </w:rPr>
              <w:t xml:space="preserve">may be OK </w:t>
            </w:r>
            <w:r>
              <w:rPr>
                <w:rFonts w:eastAsiaTheme="minorEastAsia"/>
                <w:lang w:val="en-GB" w:eastAsia="zh-CN"/>
              </w:rPr>
              <w:t>to at least a few companies. Therefore, we would like to see if we can further discuss to see if something can be agreed in this direction.</w:t>
            </w:r>
          </w:p>
        </w:tc>
      </w:tr>
      <w:tr w:rsidR="00E862C3" w:rsidRPr="00472D99" w14:paraId="1F67AE23" w14:textId="77777777" w:rsidTr="00E862C3">
        <w:tc>
          <w:tcPr>
            <w:tcW w:w="1342" w:type="dxa"/>
          </w:tcPr>
          <w:p w14:paraId="239EFAAE" w14:textId="77777777" w:rsidR="00E862C3" w:rsidRPr="00B9536A" w:rsidRDefault="00E862C3" w:rsidP="000037FC">
            <w:pPr>
              <w:rPr>
                <w:rFonts w:eastAsiaTheme="minorEastAsia"/>
                <w:lang w:eastAsia="zh-CN"/>
              </w:rPr>
            </w:pPr>
            <w:r w:rsidRPr="00B9536A">
              <w:rPr>
                <w:rFonts w:eastAsiaTheme="minorEastAsia"/>
                <w:lang w:eastAsia="zh-CN"/>
              </w:rPr>
              <w:t>Apple2</w:t>
            </w:r>
          </w:p>
        </w:tc>
        <w:tc>
          <w:tcPr>
            <w:tcW w:w="1060" w:type="dxa"/>
          </w:tcPr>
          <w:p w14:paraId="2503A9C6" w14:textId="77777777" w:rsidR="00E862C3" w:rsidRPr="00B9536A" w:rsidRDefault="00E862C3" w:rsidP="000037FC">
            <w:pPr>
              <w:rPr>
                <w:rFonts w:eastAsiaTheme="minorEastAsia"/>
                <w:lang w:eastAsia="zh-CN"/>
              </w:rPr>
            </w:pPr>
          </w:p>
        </w:tc>
        <w:tc>
          <w:tcPr>
            <w:tcW w:w="7227" w:type="dxa"/>
          </w:tcPr>
          <w:p w14:paraId="0BCF80A2" w14:textId="2A8CF88B" w:rsidR="00E862C3" w:rsidRPr="00E862C3" w:rsidRDefault="00E862C3" w:rsidP="000037FC">
            <w:pPr>
              <w:rPr>
                <w:rFonts w:eastAsiaTheme="minorEastAsia"/>
                <w:b/>
                <w:bCs/>
                <w:lang w:eastAsia="zh-CN"/>
              </w:rPr>
            </w:pPr>
            <w:r w:rsidRPr="00E862C3">
              <w:rPr>
                <w:rFonts w:eastAsiaTheme="minorEastAsia"/>
                <w:b/>
                <w:bCs/>
                <w:lang w:eastAsia="zh-CN"/>
              </w:rPr>
              <w:t>(Moderator: merging in Apples’ comment from a colliding revision)</w:t>
            </w:r>
          </w:p>
          <w:p w14:paraId="1894CC20" w14:textId="4EB18887" w:rsidR="00E862C3" w:rsidRPr="00B9536A" w:rsidRDefault="00E862C3" w:rsidP="000037FC">
            <w:pPr>
              <w:rPr>
                <w:rFonts w:eastAsiaTheme="minorEastAsia"/>
                <w:lang w:eastAsia="zh-CN"/>
              </w:rPr>
            </w:pPr>
            <w:r>
              <w:rPr>
                <w:rFonts w:eastAsiaTheme="minorEastAsia"/>
                <w:lang w:eastAsia="zh-CN"/>
              </w:rPr>
              <w:t>To Moderator: as we discussed offline, we are fine with the proposed text (if/once it is understood such signaling needs a UE capability or existing capabilities are sufficient</w:t>
            </w:r>
            <w:proofErr w:type="gramStart"/>
            <w:r>
              <w:rPr>
                <w:rFonts w:eastAsiaTheme="minorEastAsia"/>
                <w:lang w:eastAsia="zh-CN"/>
              </w:rPr>
              <w:t>), but</w:t>
            </w:r>
            <w:proofErr w:type="gramEnd"/>
            <w:r>
              <w:rPr>
                <w:rFonts w:eastAsiaTheme="minorEastAsia"/>
                <w:lang w:eastAsia="zh-CN"/>
              </w:rPr>
              <w:t xml:space="preserve"> given that current paragraphs (for Type B and Type A) talk about order of SRS transmission, perhaps </w:t>
            </w:r>
            <w:r>
              <w:rPr>
                <w:rFonts w:eastAsiaTheme="minorEastAsia"/>
                <w:lang w:eastAsia="zh-CN"/>
              </w:rPr>
              <w:lastRenderedPageBreak/>
              <w:t xml:space="preserve">the proposed text should also address order of transmission (although seems to be trivial). </w:t>
            </w:r>
          </w:p>
        </w:tc>
      </w:tr>
    </w:tbl>
    <w:p w14:paraId="035AB763" w14:textId="5FF4A3C9" w:rsidR="009F60BF" w:rsidRDefault="009F60BF" w:rsidP="00472D99"/>
    <w:p w14:paraId="41C7227E" w14:textId="714D5D87" w:rsidR="008F6EB4" w:rsidRPr="0080364E" w:rsidRDefault="008F6EB4" w:rsidP="008F6EB4">
      <w:pPr>
        <w:pStyle w:val="Heading2"/>
      </w:pPr>
      <w:r w:rsidRPr="0080364E">
        <w:t>2.</w:t>
      </w:r>
      <w:r>
        <w:t>3</w:t>
      </w:r>
      <w:r w:rsidRPr="0080364E">
        <w:t xml:space="preserve"> </w:t>
      </w:r>
      <w:r w:rsidR="00090E3D">
        <w:t xml:space="preserve">Parameters needed by UEs configured with </w:t>
      </w:r>
      <w:proofErr w:type="spellStart"/>
      <w:proofErr w:type="gramStart"/>
      <w:r w:rsidR="00090E3D" w:rsidRPr="00090E3D">
        <w:t>carrierSwitching</w:t>
      </w:r>
      <w:proofErr w:type="spellEnd"/>
      <w:proofErr w:type="gramEnd"/>
    </w:p>
    <w:p w14:paraId="7100E37F" w14:textId="0CB5D0CF" w:rsidR="0028581E" w:rsidRDefault="004275DE" w:rsidP="004275DE">
      <w:pPr>
        <w:rPr>
          <w:lang w:val="en-GB"/>
        </w:rPr>
      </w:pPr>
      <w:bookmarkStart w:id="4" w:name="_Toc142664557"/>
      <w:r>
        <w:rPr>
          <w:lang w:val="en-GB"/>
        </w:rPr>
        <w:t xml:space="preserve">As observed in </w:t>
      </w:r>
      <w:r>
        <w:rPr>
          <w:lang w:val="en-GB"/>
        </w:rPr>
        <w:fldChar w:fldCharType="begin"/>
      </w:r>
      <w:r>
        <w:rPr>
          <w:lang w:val="en-GB"/>
        </w:rPr>
        <w:instrText xml:space="preserve"> REF _Ref143536668 \r \h  \* MERGEFORMAT </w:instrText>
      </w:r>
      <w:r>
        <w:rPr>
          <w:lang w:val="en-GB"/>
        </w:rPr>
      </w:r>
      <w:r>
        <w:rPr>
          <w:lang w:val="en-GB"/>
        </w:rPr>
        <w:fldChar w:fldCharType="separate"/>
      </w:r>
      <w:r>
        <w:rPr>
          <w:lang w:val="en-GB"/>
        </w:rPr>
        <w:t>[1]</w:t>
      </w:r>
      <w:r>
        <w:rPr>
          <w:lang w:val="en-GB"/>
        </w:rPr>
        <w:fldChar w:fldCharType="end"/>
      </w:r>
      <w:r>
        <w:rPr>
          <w:lang w:val="en-GB"/>
        </w:rPr>
        <w:t>, th</w:t>
      </w:r>
      <w:r w:rsidR="00BE6E57">
        <w:rPr>
          <w:lang w:val="en-GB"/>
        </w:rPr>
        <w:t>e</w:t>
      </w:r>
      <w:r>
        <w:rPr>
          <w:lang w:val="en-GB"/>
        </w:rPr>
        <w:t xml:space="preserve"> </w:t>
      </w:r>
      <w:r w:rsidR="0028581E" w:rsidRPr="004275DE">
        <w:rPr>
          <w:lang w:val="en-GB"/>
        </w:rPr>
        <w:t>SRS-</w:t>
      </w:r>
      <w:proofErr w:type="spellStart"/>
      <w:r w:rsidR="0028581E" w:rsidRPr="004275DE">
        <w:rPr>
          <w:lang w:val="en-GB"/>
        </w:rPr>
        <w:t>CarrierSwitching</w:t>
      </w:r>
      <w:proofErr w:type="spellEnd"/>
      <w:r w:rsidR="0028581E" w:rsidRPr="004275DE">
        <w:rPr>
          <w:lang w:val="en-GB"/>
        </w:rPr>
        <w:t xml:space="preserve"> IE used to configure carrier switching has optional fields needed only for DCI 2_3; DCI 1_1/1_2 only require the field </w:t>
      </w:r>
      <w:proofErr w:type="spellStart"/>
      <w:r w:rsidR="0028581E" w:rsidRPr="004275DE">
        <w:rPr>
          <w:lang w:val="en-GB"/>
        </w:rPr>
        <w:t>srs-SwitchFromServCellIndex</w:t>
      </w:r>
      <w:proofErr w:type="spellEnd"/>
      <w:r w:rsidR="0028581E" w:rsidRPr="004275DE">
        <w:rPr>
          <w:lang w:val="en-GB"/>
        </w:rPr>
        <w:t xml:space="preserve"> from this IE.</w:t>
      </w:r>
      <w:bookmarkEnd w:id="4"/>
      <w:r>
        <w:rPr>
          <w:lang w:val="en-GB"/>
        </w:rPr>
        <w:t xml:space="preserve">  In the RAN1 specs, </w:t>
      </w:r>
      <w:r w:rsidR="00BE6E57">
        <w:rPr>
          <w:lang w:val="en-GB"/>
        </w:rPr>
        <w:t>t</w:t>
      </w:r>
      <w:r w:rsidR="0028581E">
        <w:rPr>
          <w:lang w:val="en-GB"/>
        </w:rPr>
        <w:t xml:space="preserve">he operation of DCI format 2_3 is described in clause 11 ‘UE-group common signalling’ of 38.213, under subclause 11.4 ‘SRS switching’.  Since DCI format 2_3 and SRS carrier switching are independent options, this subclause describes how DCI format 2_3 can be, but not must be, used for power control and aperiodic triggering of SRS on PUSCH/PUCCH-less cells.  However, the text as written is difficult to interpret correctly at best and in our understanding is incorrect.  </w:t>
      </w:r>
    </w:p>
    <w:p w14:paraId="4A246B68" w14:textId="1AC36915" w:rsidR="0028581E" w:rsidRDefault="0028581E" w:rsidP="0028581E">
      <w:pPr>
        <w:rPr>
          <w:lang w:val="en-GB"/>
        </w:rPr>
      </w:pPr>
      <w:r>
        <w:rPr>
          <w:lang w:val="en-GB"/>
        </w:rPr>
        <w:t>In the excerpt below</w:t>
      </w:r>
      <w:r w:rsidR="0009353E">
        <w:rPr>
          <w:lang w:val="en-GB"/>
        </w:rPr>
        <w:t xml:space="preserve"> from </w:t>
      </w:r>
      <w:proofErr w:type="gramStart"/>
      <w:r w:rsidR="0009353E">
        <w:rPr>
          <w:lang w:val="en-GB"/>
        </w:rPr>
        <w:t xml:space="preserve">38.213 </w:t>
      </w:r>
      <w:r>
        <w:rPr>
          <w:lang w:val="en-GB"/>
        </w:rPr>
        <w:t>,</w:t>
      </w:r>
      <w:proofErr w:type="gramEnd"/>
      <w:r>
        <w:rPr>
          <w:lang w:val="en-GB"/>
        </w:rPr>
        <w:t xml:space="preserve"> it says that a UE ‘is provided’ a list of parameters in </w:t>
      </w:r>
      <w:proofErr w:type="spellStart"/>
      <w:r>
        <w:rPr>
          <w:i/>
        </w:rPr>
        <w:t>c</w:t>
      </w:r>
      <w:r w:rsidRPr="006B0AA9">
        <w:rPr>
          <w:i/>
        </w:rPr>
        <w:t>arrierSwitching</w:t>
      </w:r>
      <w:proofErr w:type="spellEnd"/>
      <w:r>
        <w:rPr>
          <w:lang w:val="en-GB"/>
        </w:rPr>
        <w:t xml:space="preserve">. However, </w:t>
      </w:r>
      <w:r w:rsidRPr="00994599">
        <w:rPr>
          <w:highlight w:val="yellow"/>
          <w:lang w:val="en-GB"/>
        </w:rPr>
        <w:t>some parameters</w:t>
      </w:r>
      <w:r>
        <w:rPr>
          <w:lang w:val="en-GB"/>
        </w:rPr>
        <w:t xml:space="preserve"> are needed only for DCI format 2_3 (</w:t>
      </w:r>
      <w:proofErr w:type="spellStart"/>
      <w:r>
        <w:rPr>
          <w:i/>
        </w:rPr>
        <w:t>tpc</w:t>
      </w:r>
      <w:proofErr w:type="spellEnd"/>
      <w:r w:rsidRPr="00B916EC">
        <w:rPr>
          <w:i/>
        </w:rPr>
        <w:t>-</w:t>
      </w:r>
      <w:r>
        <w:rPr>
          <w:i/>
        </w:rPr>
        <w:t>SRS</w:t>
      </w:r>
      <w:r w:rsidRPr="00B916EC">
        <w:rPr>
          <w:i/>
        </w:rPr>
        <w:t>-RNTI</w:t>
      </w:r>
      <w:r>
        <w:rPr>
          <w:lang w:val="en-GB"/>
        </w:rPr>
        <w:t xml:space="preserve"> and </w:t>
      </w:r>
      <w:proofErr w:type="spellStart"/>
      <w:r>
        <w:rPr>
          <w:lang w:val="en-GB"/>
        </w:rPr>
        <w:t>typeA</w:t>
      </w:r>
      <w:proofErr w:type="spellEnd"/>
      <w:r>
        <w:rPr>
          <w:lang w:val="en-GB"/>
        </w:rPr>
        <w:t xml:space="preserve">, </w:t>
      </w:r>
      <w:proofErr w:type="spellStart"/>
      <w:r>
        <w:rPr>
          <w:lang w:val="en-GB"/>
        </w:rPr>
        <w:t>typeB</w:t>
      </w:r>
      <w:proofErr w:type="spellEnd"/>
      <w:r>
        <w:rPr>
          <w:lang w:val="en-GB"/>
        </w:rPr>
        <w:t xml:space="preserve">, </w:t>
      </w:r>
      <w:r w:rsidRPr="005A1B13">
        <w:rPr>
          <w:i/>
        </w:rPr>
        <w:t>fieldTypeFormat2-3</w:t>
      </w:r>
      <w:r>
        <w:rPr>
          <w:lang w:val="en-GB"/>
        </w:rPr>
        <w:t xml:space="preserve">), </w:t>
      </w:r>
      <w:r w:rsidRPr="00994599">
        <w:rPr>
          <w:highlight w:val="cyan"/>
          <w:lang w:val="en-GB"/>
        </w:rPr>
        <w:t>some</w:t>
      </w:r>
      <w:r>
        <w:rPr>
          <w:lang w:val="en-GB"/>
        </w:rPr>
        <w:t xml:space="preserve"> are needed for </w:t>
      </w:r>
      <w:r w:rsidRPr="00A322FB">
        <w:rPr>
          <w:lang w:val="en-GB"/>
        </w:rPr>
        <w:t>DCI format 2_3</w:t>
      </w:r>
      <w:r>
        <w:rPr>
          <w:lang w:val="en-GB"/>
        </w:rPr>
        <w:t xml:space="preserve"> with SUL configured (</w:t>
      </w:r>
      <w:proofErr w:type="spellStart"/>
      <w:r w:rsidRPr="00083B3C">
        <w:rPr>
          <w:i/>
        </w:rPr>
        <w:t>srs-SwitchFromCarrier</w:t>
      </w:r>
      <w:proofErr w:type="spellEnd"/>
      <w:r>
        <w:rPr>
          <w:iCs/>
        </w:rPr>
        <w:t xml:space="preserve"> and </w:t>
      </w:r>
      <w:r w:rsidRPr="00733F15">
        <w:rPr>
          <w:i/>
          <w:lang w:eastAsia="zh-CN"/>
        </w:rPr>
        <w:t>startingBitOfFormat2-3SUL-v1530</w:t>
      </w:r>
      <w:r>
        <w:rPr>
          <w:lang w:val="en-GB"/>
        </w:rPr>
        <w:t xml:space="preserve">), while </w:t>
      </w:r>
      <w:proofErr w:type="spellStart"/>
      <w:r w:rsidRPr="00994599">
        <w:rPr>
          <w:i/>
          <w:highlight w:val="green"/>
        </w:rPr>
        <w:t>srs-SwitchFromServCellIndex</w:t>
      </w:r>
      <w:proofErr w:type="spellEnd"/>
      <w:r>
        <w:rPr>
          <w:lang w:val="en-GB"/>
        </w:rPr>
        <w:t xml:space="preserve"> is always needed for SRS carrier switching.  Since DCI format 2_3 and SUL are optional </w:t>
      </w:r>
      <w:proofErr w:type="gramStart"/>
      <w:r>
        <w:rPr>
          <w:lang w:val="en-GB"/>
        </w:rPr>
        <w:t>features, and</w:t>
      </w:r>
      <w:proofErr w:type="gramEnd"/>
      <w:r>
        <w:rPr>
          <w:lang w:val="en-GB"/>
        </w:rPr>
        <w:t xml:space="preserve"> given that subclause 11.4 describes group common </w:t>
      </w:r>
      <w:r w:rsidR="0055393A">
        <w:rPr>
          <w:lang w:val="en-GB"/>
        </w:rPr>
        <w:pgNum/>
      </w:r>
      <w:proofErr w:type="spellStart"/>
      <w:r w:rsidR="0055393A">
        <w:rPr>
          <w:lang w:val="en-GB"/>
        </w:rPr>
        <w:t>ignalling</w:t>
      </w:r>
      <w:proofErr w:type="spellEnd"/>
      <w:r>
        <w:rPr>
          <w:lang w:val="en-GB"/>
        </w:rPr>
        <w:t xml:space="preserve">, it can be understood that ‘is provided’ applies only to DCI format 2_3, and that the SUL-only parameters are provided when SUL is configured.  However, this use of ‘is’ for the SUL-only parameters is incorrect, as they are not always provided for DCI format 2_3.  According to the 3GPP drafting rules, ‘is provided’ is equivalent to ‘shall be provided’, which is clearly not what is intended, since this would require that both DCI format 2_3 and SUL must be used with SRS carrier switching.  </w:t>
      </w:r>
    </w:p>
    <w:p w14:paraId="723960C0" w14:textId="77777777" w:rsidR="0028581E" w:rsidRPr="00CC78E3" w:rsidRDefault="0028581E" w:rsidP="0028581E">
      <w:pPr>
        <w:rPr>
          <w:lang w:val="en-GB"/>
        </w:rPr>
      </w:pPr>
      <w:r>
        <w:rPr>
          <w:lang w:val="en-GB"/>
        </w:rPr>
        <w:t xml:space="preserve">If the drafting rules are to be strictly followed, ‘may be provided’ should be used here.  However, to be self-consistent within 38.213, for example subclause 11.3 where ‘can be provided’ is used when </w:t>
      </w:r>
      <w:r w:rsidRPr="000A7BF0">
        <w:rPr>
          <w:lang w:val="en-GB"/>
        </w:rPr>
        <w:t>TPC-PUCCH-RNTI for a DCI format 2_2</w:t>
      </w:r>
      <w:r>
        <w:rPr>
          <w:lang w:val="en-GB"/>
        </w:rPr>
        <w:t xml:space="preserve"> is optionally configured, ‘can be provided’ could alternatively be used.  The latter alternative for the correction is made in the excerpt. </w:t>
      </w:r>
    </w:p>
    <w:tbl>
      <w:tblPr>
        <w:tblStyle w:val="TableGrid"/>
        <w:tblW w:w="0" w:type="auto"/>
        <w:tblLook w:val="04A0" w:firstRow="1" w:lastRow="0" w:firstColumn="1" w:lastColumn="0" w:noHBand="0" w:noVBand="1"/>
      </w:tblPr>
      <w:tblGrid>
        <w:gridCol w:w="9629"/>
      </w:tblGrid>
      <w:tr w:rsidR="0028581E" w14:paraId="656A60C3" w14:textId="77777777" w:rsidTr="00EF3E67">
        <w:tc>
          <w:tcPr>
            <w:tcW w:w="9629" w:type="dxa"/>
          </w:tcPr>
          <w:p w14:paraId="1E419C24" w14:textId="77777777" w:rsidR="0028581E" w:rsidRPr="00D90D00" w:rsidRDefault="0028581E" w:rsidP="00EF3E67">
            <w:pPr>
              <w:keepNext/>
              <w:keepLines/>
              <w:spacing w:before="180" w:after="180" w:line="240" w:lineRule="auto"/>
              <w:ind w:left="1134" w:hanging="1134"/>
              <w:outlineLvl w:val="1"/>
              <w:rPr>
                <w:rFonts w:eastAsia="SimSun" w:cs="Times New Roman"/>
                <w:sz w:val="32"/>
                <w:szCs w:val="20"/>
                <w:lang w:val="en-GB" w:eastAsia="zh-CN"/>
              </w:rPr>
            </w:pPr>
            <w:bookmarkStart w:id="5" w:name="_Toc12021493"/>
            <w:bookmarkStart w:id="6" w:name="_Toc20311605"/>
            <w:bookmarkStart w:id="7" w:name="_Toc26719430"/>
            <w:bookmarkStart w:id="8" w:name="_Toc29894866"/>
            <w:bookmarkStart w:id="9" w:name="_Toc29899165"/>
            <w:bookmarkStart w:id="10" w:name="_Toc29899583"/>
            <w:bookmarkStart w:id="11" w:name="_Toc29917323"/>
            <w:bookmarkStart w:id="12" w:name="_Toc36498197"/>
            <w:bookmarkStart w:id="13" w:name="_Toc45699225"/>
            <w:bookmarkStart w:id="14" w:name="_Toc137056426"/>
            <w:r w:rsidRPr="00D90D00">
              <w:rPr>
                <w:rFonts w:eastAsia="SimSun" w:cs="Times New Roman"/>
                <w:sz w:val="32"/>
                <w:szCs w:val="20"/>
                <w:lang w:val="en-GB" w:eastAsia="zh-CN"/>
              </w:rPr>
              <w:lastRenderedPageBreak/>
              <w:t>11.4</w:t>
            </w:r>
            <w:r w:rsidRPr="00D90D00">
              <w:rPr>
                <w:rFonts w:eastAsia="SimSun" w:cs="Times New Roman"/>
                <w:sz w:val="32"/>
                <w:szCs w:val="20"/>
                <w:lang w:val="en-GB" w:eastAsia="zh-CN"/>
              </w:rPr>
              <w:tab/>
              <w:t>SRS switching</w:t>
            </w:r>
            <w:bookmarkEnd w:id="5"/>
            <w:bookmarkEnd w:id="6"/>
            <w:bookmarkEnd w:id="7"/>
            <w:bookmarkEnd w:id="8"/>
            <w:bookmarkEnd w:id="9"/>
            <w:bookmarkEnd w:id="10"/>
            <w:bookmarkEnd w:id="11"/>
            <w:bookmarkEnd w:id="12"/>
            <w:bookmarkEnd w:id="13"/>
            <w:bookmarkEnd w:id="14"/>
          </w:p>
          <w:p w14:paraId="560FC441" w14:textId="77777777" w:rsidR="0028581E" w:rsidRPr="00D90D00" w:rsidRDefault="0028581E" w:rsidP="00EF3E67">
            <w:pPr>
              <w:spacing w:after="180" w:line="240" w:lineRule="auto"/>
              <w:rPr>
                <w:rFonts w:ascii="Times New Roman" w:eastAsia="SimSun" w:hAnsi="Times New Roman" w:cs="Times New Roman"/>
                <w:szCs w:val="20"/>
              </w:rPr>
            </w:pPr>
            <w:r w:rsidRPr="00D90D00">
              <w:rPr>
                <w:rFonts w:ascii="Times New Roman" w:eastAsia="SimSun" w:hAnsi="Times New Roman" w:cs="Times New Roman"/>
                <w:szCs w:val="20"/>
                <w:lang w:val="en-GB" w:eastAsia="zh-CN"/>
              </w:rPr>
              <w:t xml:space="preserve">DCI format 2_3 is applicable for </w:t>
            </w:r>
            <w:r w:rsidRPr="00D90D00">
              <w:rPr>
                <w:rFonts w:ascii="Times New Roman" w:eastAsia="SimSun" w:hAnsi="Times New Roman" w:cs="Times New Roman" w:hint="eastAsia"/>
                <w:szCs w:val="20"/>
                <w:lang w:val="en-GB" w:eastAsia="zh-CN"/>
              </w:rPr>
              <w:t xml:space="preserve">uplink carrier(s) of </w:t>
            </w:r>
            <w:r w:rsidRPr="00D90D00">
              <w:rPr>
                <w:rFonts w:ascii="Times New Roman" w:eastAsia="SimSun" w:hAnsi="Times New Roman" w:cs="Times New Roman"/>
                <w:szCs w:val="20"/>
                <w:lang w:val="en-GB" w:eastAsia="zh-CN"/>
              </w:rPr>
              <w:t xml:space="preserve">serving cells </w:t>
            </w:r>
            <w:r w:rsidRPr="00D90D00">
              <w:rPr>
                <w:rFonts w:ascii="Times New Roman" w:eastAsia="SimSun" w:hAnsi="Times New Roman" w:cs="Times New Roman"/>
                <w:szCs w:val="20"/>
                <w:lang w:val="en-GB"/>
              </w:rPr>
              <w:t xml:space="preserve">where a UE is not configured for PUSCH/PUCCH transmission or for </w:t>
            </w:r>
            <w:r w:rsidRPr="00D90D00">
              <w:rPr>
                <w:rFonts w:ascii="Times New Roman" w:eastAsia="SimSun" w:hAnsi="Times New Roman" w:cs="Times New Roman" w:hint="eastAsia"/>
                <w:szCs w:val="20"/>
                <w:lang w:val="en-GB" w:eastAsia="zh-CN"/>
              </w:rPr>
              <w:t>uplink carrier(s) of</w:t>
            </w:r>
            <w:r w:rsidRPr="00D90D00">
              <w:rPr>
                <w:rFonts w:ascii="Times New Roman" w:eastAsia="SimSun" w:hAnsi="Times New Roman" w:cs="Times New Roman"/>
                <w:szCs w:val="20"/>
                <w:lang w:val="en-GB"/>
              </w:rPr>
              <w:t xml:space="preserve"> a serving cell where</w:t>
            </w:r>
            <w:r w:rsidRPr="00D90D00">
              <w:rPr>
                <w:rFonts w:ascii="Times New Roman" w:eastAsia="SimSun" w:hAnsi="Times New Roman" w:cs="Times New Roman"/>
                <w:szCs w:val="20"/>
              </w:rPr>
              <w:t xml:space="preserve"> </w:t>
            </w:r>
            <w:proofErr w:type="spellStart"/>
            <w:r w:rsidRPr="00D90D00">
              <w:rPr>
                <w:rFonts w:ascii="Times New Roman" w:eastAsia="SimSun" w:hAnsi="Times New Roman" w:cs="Times New Roman"/>
                <w:i/>
                <w:szCs w:val="20"/>
                <w:lang w:val="en-GB"/>
              </w:rPr>
              <w:t>srs-PowerControlAdjustmentStates</w:t>
            </w:r>
            <w:proofErr w:type="spellEnd"/>
            <w:r w:rsidRPr="00D90D00">
              <w:rPr>
                <w:rFonts w:ascii="Times New Roman" w:eastAsia="SimSun" w:hAnsi="Times New Roman" w:cs="Times New Roman"/>
                <w:szCs w:val="20"/>
              </w:rPr>
              <w:t xml:space="preserve"> indicates a separate power control adjustment state between SRS transmissions and PUSCH transmissions. </w:t>
            </w:r>
          </w:p>
          <w:p w14:paraId="35E8CDC7" w14:textId="77777777" w:rsidR="0028581E" w:rsidRPr="00D90D00" w:rsidRDefault="0028581E" w:rsidP="00EF3E67">
            <w:pPr>
              <w:spacing w:after="180" w:line="240" w:lineRule="auto"/>
              <w:rPr>
                <w:rFonts w:ascii="Times New Roman" w:eastAsia="SimSun" w:hAnsi="Times New Roman" w:cs="Times New Roman"/>
                <w:szCs w:val="20"/>
                <w:lang w:val="en-GB" w:eastAsia="zh-CN"/>
              </w:rPr>
            </w:pPr>
            <w:r w:rsidRPr="00D90D00">
              <w:rPr>
                <w:rFonts w:ascii="Times New Roman" w:eastAsia="SimSun" w:hAnsi="Times New Roman" w:cs="Times New Roman"/>
                <w:szCs w:val="20"/>
                <w:lang w:val="en-GB" w:eastAsia="zh-CN"/>
              </w:rPr>
              <w:t xml:space="preserve">A UE configured by higher layers with parameter </w:t>
            </w:r>
            <w:proofErr w:type="spellStart"/>
            <w:r w:rsidRPr="00D90D00">
              <w:rPr>
                <w:rFonts w:ascii="Times New Roman" w:eastAsia="SimSun" w:hAnsi="Times New Roman" w:cs="Times New Roman"/>
                <w:i/>
                <w:szCs w:val="20"/>
                <w:lang w:val="en-GB"/>
              </w:rPr>
              <w:t>carrierSwitching</w:t>
            </w:r>
            <w:proofErr w:type="spellEnd"/>
            <w:r w:rsidRPr="00D90D00">
              <w:rPr>
                <w:rFonts w:ascii="Times New Roman" w:eastAsia="SimSun" w:hAnsi="Times New Roman" w:cs="Times New Roman"/>
                <w:strike/>
                <w:szCs w:val="20"/>
              </w:rPr>
              <w:t xml:space="preserve"> </w:t>
            </w:r>
            <w:proofErr w:type="gramStart"/>
            <w:r w:rsidRPr="00D90D00">
              <w:rPr>
                <w:rFonts w:ascii="Times New Roman" w:eastAsia="SimSun" w:hAnsi="Times New Roman" w:cs="Times New Roman"/>
                <w:strike/>
                <w:color w:val="FF0000"/>
                <w:szCs w:val="20"/>
              </w:rPr>
              <w:t>is</w:t>
            </w:r>
            <w:r w:rsidRPr="000A7BF0">
              <w:rPr>
                <w:rFonts w:ascii="Times New Roman" w:eastAsia="SimSun" w:hAnsi="Times New Roman" w:cs="Times New Roman"/>
                <w:color w:val="FF0000"/>
                <w:szCs w:val="20"/>
              </w:rPr>
              <w:t xml:space="preserve"> </w:t>
            </w:r>
            <w:r w:rsidRPr="000A7BF0">
              <w:rPr>
                <w:rFonts w:ascii="Times New Roman" w:eastAsia="SimSun" w:hAnsi="Times New Roman" w:cs="Times New Roman"/>
                <w:color w:val="FF0000"/>
                <w:szCs w:val="20"/>
                <w:u w:val="single"/>
              </w:rPr>
              <w:t>can be</w:t>
            </w:r>
            <w:proofErr w:type="gramEnd"/>
            <w:r w:rsidRPr="00D90D00">
              <w:rPr>
                <w:rFonts w:ascii="Times New Roman" w:eastAsia="SimSun" w:hAnsi="Times New Roman" w:cs="Times New Roman"/>
                <w:szCs w:val="20"/>
              </w:rPr>
              <w:t xml:space="preserve"> provided </w:t>
            </w:r>
          </w:p>
          <w:p w14:paraId="3F2B0ECE" w14:textId="77777777" w:rsidR="0028581E" w:rsidRPr="00D90D00" w:rsidRDefault="0028581E" w:rsidP="00EF3E67">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yellow"/>
                <w:lang w:val="x-none"/>
              </w:rPr>
              <w:t>-</w:t>
            </w:r>
            <w:r w:rsidRPr="00D90D00">
              <w:rPr>
                <w:rFonts w:ascii="Times New Roman" w:eastAsia="SimSun" w:hAnsi="Times New Roman" w:cs="Times New Roman"/>
                <w:szCs w:val="20"/>
                <w:highlight w:val="yellow"/>
                <w:lang w:val="x-none"/>
              </w:rPr>
              <w:tab/>
              <w:t xml:space="preserve">a TPC-SRS-RNTI for a DCI format 2_3 by </w:t>
            </w:r>
            <w:proofErr w:type="spellStart"/>
            <w:r w:rsidRPr="00D90D00">
              <w:rPr>
                <w:rFonts w:ascii="Times New Roman" w:eastAsia="SimSun" w:hAnsi="Times New Roman" w:cs="Times New Roman"/>
                <w:i/>
                <w:szCs w:val="20"/>
                <w:highlight w:val="yellow"/>
              </w:rPr>
              <w:t>tpc</w:t>
            </w:r>
            <w:proofErr w:type="spellEnd"/>
            <w:r w:rsidRPr="00D90D00">
              <w:rPr>
                <w:rFonts w:ascii="Times New Roman" w:eastAsia="SimSun" w:hAnsi="Times New Roman" w:cs="Times New Roman"/>
                <w:i/>
                <w:szCs w:val="20"/>
                <w:highlight w:val="yellow"/>
                <w:lang w:val="x-none"/>
              </w:rPr>
              <w:t>-</w:t>
            </w:r>
            <w:r w:rsidRPr="00D90D00">
              <w:rPr>
                <w:rFonts w:ascii="Times New Roman" w:eastAsia="SimSun" w:hAnsi="Times New Roman" w:cs="Times New Roman"/>
                <w:i/>
                <w:szCs w:val="20"/>
                <w:highlight w:val="yellow"/>
              </w:rPr>
              <w:t>SRS</w:t>
            </w:r>
            <w:r w:rsidRPr="00D90D00">
              <w:rPr>
                <w:rFonts w:ascii="Times New Roman" w:eastAsia="SimSun" w:hAnsi="Times New Roman" w:cs="Times New Roman"/>
                <w:i/>
                <w:szCs w:val="20"/>
                <w:highlight w:val="yellow"/>
                <w:lang w:val="x-none"/>
              </w:rPr>
              <w:t>-RNTI</w:t>
            </w:r>
            <w:r w:rsidRPr="00D90D00">
              <w:rPr>
                <w:rFonts w:ascii="Times New Roman" w:eastAsia="SimSun" w:hAnsi="Times New Roman" w:cs="Times New Roman"/>
                <w:szCs w:val="20"/>
                <w:lang w:val="x-none"/>
              </w:rPr>
              <w:t xml:space="preserve"> </w:t>
            </w:r>
          </w:p>
          <w:p w14:paraId="71E3C18F" w14:textId="77777777" w:rsidR="0028581E" w:rsidRPr="00D90D00" w:rsidRDefault="0028581E" w:rsidP="00EF3E67">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green"/>
                <w:lang w:val="x-none"/>
              </w:rPr>
              <w:t xml:space="preserve">an index of a serving cell where the UE interrupts transmission in order to transmit SRS on one or more other serving cells by </w:t>
            </w:r>
            <w:bookmarkStart w:id="15" w:name="_Hlk508197889"/>
            <w:proofErr w:type="spellStart"/>
            <w:r w:rsidRPr="00D90D00">
              <w:rPr>
                <w:rFonts w:ascii="Times New Roman" w:eastAsia="SimSun" w:hAnsi="Times New Roman" w:cs="Times New Roman"/>
                <w:i/>
                <w:szCs w:val="20"/>
                <w:highlight w:val="green"/>
                <w:lang w:val="x-none"/>
              </w:rPr>
              <w:t>srs-SwitchFromServCellIndex</w:t>
            </w:r>
            <w:bookmarkEnd w:id="15"/>
            <w:proofErr w:type="spellEnd"/>
          </w:p>
          <w:p w14:paraId="49858B27" w14:textId="77777777" w:rsidR="0028581E" w:rsidRPr="00D90D00" w:rsidRDefault="0028581E" w:rsidP="00EF3E67">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cyan"/>
                <w:lang w:val="x-none"/>
              </w:rPr>
              <w:t>-</w:t>
            </w:r>
            <w:r w:rsidRPr="00D90D00">
              <w:rPr>
                <w:rFonts w:ascii="Times New Roman" w:eastAsia="SimSun" w:hAnsi="Times New Roman" w:cs="Times New Roman"/>
                <w:szCs w:val="20"/>
                <w:highlight w:val="cyan"/>
                <w:lang w:val="x-none"/>
              </w:rPr>
              <w:tab/>
              <w:t>a</w:t>
            </w:r>
            <w:r w:rsidRPr="00D90D00">
              <w:rPr>
                <w:rFonts w:ascii="Times New Roman" w:eastAsia="SimSun" w:hAnsi="Times New Roman" w:cs="Times New Roman" w:hint="eastAsia"/>
                <w:szCs w:val="20"/>
                <w:highlight w:val="cyan"/>
                <w:lang w:val="x-none" w:eastAsia="zh-CN"/>
              </w:rPr>
              <w:t xml:space="preserve">n indication of an uplink carrier where the UE </w:t>
            </w:r>
            <w:r w:rsidRPr="00D90D00">
              <w:rPr>
                <w:rFonts w:ascii="Times New Roman" w:eastAsia="SimSun" w:hAnsi="Times New Roman" w:cs="Times New Roman"/>
                <w:szCs w:val="20"/>
                <w:highlight w:val="cyan"/>
                <w:lang w:val="x-none"/>
              </w:rPr>
              <w:t>interrupts transmission in order to transmit SRS on one or more other serving cells</w:t>
            </w:r>
            <w:r w:rsidRPr="00D90D00">
              <w:rPr>
                <w:rFonts w:ascii="Times New Roman" w:eastAsia="SimSun" w:hAnsi="Times New Roman" w:cs="Times New Roman" w:hint="eastAsia"/>
                <w:szCs w:val="20"/>
                <w:highlight w:val="cyan"/>
                <w:lang w:val="x-none" w:eastAsia="zh-CN"/>
              </w:rPr>
              <w:t xml:space="preserve"> by </w:t>
            </w:r>
            <w:proofErr w:type="spellStart"/>
            <w:r w:rsidRPr="00D90D00">
              <w:rPr>
                <w:rFonts w:ascii="Times New Roman" w:eastAsia="SimSun" w:hAnsi="Times New Roman" w:cs="Times New Roman"/>
                <w:i/>
                <w:szCs w:val="20"/>
                <w:highlight w:val="cyan"/>
                <w:lang w:val="x-none"/>
              </w:rPr>
              <w:t>srs-SwitchFromCarrier</w:t>
            </w:r>
            <w:proofErr w:type="spellEnd"/>
          </w:p>
          <w:p w14:paraId="233828EB" w14:textId="77777777" w:rsidR="0028581E" w:rsidRPr="00D90D00" w:rsidRDefault="0028581E" w:rsidP="00EF3E67">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yellow"/>
                <w:lang w:val="x-none"/>
              </w:rPr>
              <w:t>-</w:t>
            </w:r>
            <w:r w:rsidRPr="00D90D00">
              <w:rPr>
                <w:rFonts w:ascii="Times New Roman" w:eastAsia="SimSun" w:hAnsi="Times New Roman" w:cs="Times New Roman"/>
                <w:szCs w:val="20"/>
                <w:highlight w:val="yellow"/>
                <w:lang w:val="x-none"/>
              </w:rPr>
              <w:tab/>
              <w:t xml:space="preserve">a DCI format 2_3 field configuration type by </w:t>
            </w:r>
            <w:proofErr w:type="spellStart"/>
            <w:r w:rsidRPr="00D90D00">
              <w:rPr>
                <w:rFonts w:ascii="Times New Roman" w:eastAsia="SimSun" w:hAnsi="Times New Roman" w:cs="Times New Roman"/>
                <w:i/>
                <w:szCs w:val="20"/>
                <w:highlight w:val="yellow"/>
                <w:lang w:val="x-none"/>
              </w:rPr>
              <w:t>typeA</w:t>
            </w:r>
            <w:proofErr w:type="spellEnd"/>
            <w:r w:rsidRPr="00D90D00">
              <w:rPr>
                <w:rFonts w:ascii="Times New Roman" w:eastAsia="SimSun" w:hAnsi="Times New Roman" w:cs="Times New Roman"/>
                <w:szCs w:val="20"/>
                <w:highlight w:val="yellow"/>
                <w:lang w:val="x-none"/>
              </w:rPr>
              <w:t xml:space="preserve"> or </w:t>
            </w:r>
            <w:proofErr w:type="spellStart"/>
            <w:r w:rsidRPr="00D90D00">
              <w:rPr>
                <w:rFonts w:ascii="Times New Roman" w:eastAsia="SimSun" w:hAnsi="Times New Roman" w:cs="Times New Roman"/>
                <w:i/>
                <w:szCs w:val="20"/>
                <w:highlight w:val="yellow"/>
                <w:lang w:val="x-none"/>
              </w:rPr>
              <w:t>typeB</w:t>
            </w:r>
            <w:proofErr w:type="spellEnd"/>
          </w:p>
          <w:p w14:paraId="3C86795E" w14:textId="77777777" w:rsidR="0028581E" w:rsidRPr="00D90D00" w:rsidRDefault="0028581E" w:rsidP="00EF3E67">
            <w:pPr>
              <w:spacing w:after="180" w:line="240" w:lineRule="auto"/>
              <w:ind w:left="851"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t xml:space="preserve">for </w:t>
            </w:r>
            <w:proofErr w:type="spellStart"/>
            <w:r w:rsidRPr="00D90D00">
              <w:rPr>
                <w:rFonts w:ascii="Times New Roman" w:eastAsia="SimSun" w:hAnsi="Times New Roman" w:cs="Times New Roman"/>
                <w:i/>
                <w:szCs w:val="20"/>
                <w:lang w:val="x-none"/>
              </w:rPr>
              <w:t>typeA</w:t>
            </w:r>
            <w:proofErr w:type="spellEnd"/>
            <w:r w:rsidRPr="00D90D00">
              <w:rPr>
                <w:rFonts w:ascii="Times New Roman" w:eastAsia="SimSun" w:hAnsi="Times New Roman" w:cs="Times New Roman"/>
                <w:szCs w:val="20"/>
                <w:lang w:val="x-none"/>
              </w:rPr>
              <w:t xml:space="preserve">, an index for a set of serving cells is provided by </w:t>
            </w:r>
            <w:r w:rsidRPr="00D90D00">
              <w:rPr>
                <w:rFonts w:ascii="Times New Roman" w:eastAsia="SimSun" w:hAnsi="Times New Roman" w:cs="Times New Roman"/>
                <w:i/>
                <w:szCs w:val="20"/>
                <w:lang w:val="x-none"/>
              </w:rPr>
              <w:t>cc-</w:t>
            </w:r>
            <w:proofErr w:type="spellStart"/>
            <w:r w:rsidRPr="00D90D00">
              <w:rPr>
                <w:rFonts w:ascii="Times New Roman" w:eastAsia="SimSun" w:hAnsi="Times New Roman" w:cs="Times New Roman"/>
                <w:i/>
                <w:szCs w:val="20"/>
                <w:lang w:val="x-none"/>
              </w:rPr>
              <w:t>SetIndex</w:t>
            </w:r>
            <w:proofErr w:type="spellEnd"/>
            <w:r w:rsidRPr="00D90D00">
              <w:rPr>
                <w:rFonts w:ascii="Times New Roman" w:eastAsia="SimSun" w:hAnsi="Times New Roman" w:cs="Times New Roman"/>
                <w:szCs w:val="20"/>
                <w:lang w:val="x-none"/>
              </w:rPr>
              <w:t xml:space="preserve">, indexes of serving cells in the set of serving cells are provided by </w:t>
            </w:r>
            <w:r w:rsidRPr="00D90D00">
              <w:rPr>
                <w:rFonts w:ascii="Times New Roman" w:eastAsia="SimSun" w:hAnsi="Times New Roman" w:cs="Times New Roman"/>
                <w:i/>
                <w:szCs w:val="20"/>
                <w:lang w:val="x-none"/>
              </w:rPr>
              <w:t>cc-</w:t>
            </w:r>
            <w:proofErr w:type="spellStart"/>
            <w:r w:rsidRPr="00D90D00">
              <w:rPr>
                <w:rFonts w:ascii="Times New Roman" w:eastAsia="SimSun" w:hAnsi="Times New Roman" w:cs="Times New Roman"/>
                <w:i/>
                <w:szCs w:val="20"/>
                <w:lang w:val="x-none"/>
              </w:rPr>
              <w:t>IndexInOneCC</w:t>
            </w:r>
            <w:proofErr w:type="spellEnd"/>
            <w:r w:rsidRPr="00D90D00">
              <w:rPr>
                <w:rFonts w:ascii="Times New Roman" w:eastAsia="SimSun" w:hAnsi="Times New Roman" w:cs="Times New Roman"/>
                <w:i/>
                <w:szCs w:val="20"/>
                <w:lang w:val="x-none"/>
              </w:rPr>
              <w:t>-Set</w:t>
            </w:r>
            <w:r w:rsidRPr="00D90D00">
              <w:rPr>
                <w:rFonts w:ascii="Times New Roman" w:eastAsia="SimSun" w:hAnsi="Times New Roman" w:cs="Times New Roman"/>
                <w:szCs w:val="20"/>
                <w:lang w:val="x-none"/>
              </w:rPr>
              <w:t xml:space="preserve">, and a DCI format 2_3 field includes a TPC command for each serving cell from the set of serving cells and can also include a SRS request for SRS transmission on the set of serving cells </w:t>
            </w:r>
          </w:p>
          <w:p w14:paraId="0DEAD542" w14:textId="77777777" w:rsidR="0028581E" w:rsidRPr="00D90D00" w:rsidRDefault="0028581E" w:rsidP="00EF3E67">
            <w:pPr>
              <w:spacing w:after="180" w:line="240" w:lineRule="auto"/>
              <w:ind w:left="851"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t xml:space="preserve">for </w:t>
            </w:r>
            <w:proofErr w:type="spellStart"/>
            <w:r w:rsidRPr="00D90D00">
              <w:rPr>
                <w:rFonts w:ascii="Times New Roman" w:eastAsia="SimSun" w:hAnsi="Times New Roman" w:cs="Times New Roman"/>
                <w:i/>
                <w:szCs w:val="20"/>
                <w:lang w:val="x-none"/>
              </w:rPr>
              <w:t>typeB</w:t>
            </w:r>
            <w:proofErr w:type="spellEnd"/>
            <w:r w:rsidRPr="00D90D00">
              <w:rPr>
                <w:rFonts w:ascii="Times New Roman" w:eastAsia="SimSun" w:hAnsi="Times New Roman" w:cs="Times New Roman"/>
                <w:szCs w:val="20"/>
                <w:lang w:val="x-none"/>
              </w:rPr>
              <w:t>, DCI format 2_3 field includes a TPC command for a serving cell index and can also include a SRS request for SRS transmission on the serving cell</w:t>
            </w:r>
          </w:p>
          <w:p w14:paraId="0503EABF" w14:textId="77777777" w:rsidR="0028581E" w:rsidRPr="00D90D00" w:rsidRDefault="0028581E" w:rsidP="00EF3E67">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yellow"/>
                <w:lang w:val="x-none"/>
              </w:rPr>
              <w:t xml:space="preserve">an indication for a serving cell for whether or not a field in DCI format 2_3 includes a SRS request by </w:t>
            </w:r>
            <w:r w:rsidRPr="00D90D00">
              <w:rPr>
                <w:rFonts w:ascii="Times New Roman" w:eastAsia="SimSun" w:hAnsi="Times New Roman" w:cs="Times New Roman"/>
                <w:i/>
                <w:szCs w:val="20"/>
                <w:highlight w:val="yellow"/>
                <w:lang w:val="x-none"/>
              </w:rPr>
              <w:t>fieldTypeFormat2-3</w:t>
            </w:r>
            <w:r w:rsidRPr="00D90D00">
              <w:rPr>
                <w:rFonts w:ascii="Times New Roman" w:eastAsia="SimSun" w:hAnsi="Times New Roman" w:cs="Times New Roman"/>
                <w:szCs w:val="20"/>
                <w:highlight w:val="yellow"/>
                <w:lang w:val="x-none"/>
              </w:rPr>
              <w:t xml:space="preserve"> where a value of 0/1 indicates absence/presence of the SRS request – a mapping for a 2 bit SRS request to SRS resource sets is as provided in [6, TS 38.214]</w:t>
            </w:r>
          </w:p>
          <w:p w14:paraId="0251437C" w14:textId="77777777" w:rsidR="0028581E" w:rsidRPr="00D90D00" w:rsidRDefault="0028581E" w:rsidP="00EF3E67">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yellow"/>
                <w:lang w:val="x-none"/>
              </w:rPr>
              <w:t>an index for a location in DCI format 2_3 of a first bit for a field for a</w:t>
            </w:r>
            <w:r w:rsidRPr="00D90D00">
              <w:rPr>
                <w:rFonts w:ascii="Times New Roman" w:eastAsia="SimSun" w:hAnsi="Times New Roman" w:cs="Times New Roman" w:hint="eastAsia"/>
                <w:szCs w:val="20"/>
                <w:highlight w:val="yellow"/>
                <w:lang w:val="x-none" w:eastAsia="zh-CN"/>
              </w:rPr>
              <w:t xml:space="preserve"> non-supplementary</w:t>
            </w:r>
            <w:r w:rsidRPr="00D90D00">
              <w:rPr>
                <w:rFonts w:ascii="Times New Roman" w:eastAsia="SimSun" w:hAnsi="Times New Roman" w:cs="Times New Roman"/>
                <w:szCs w:val="20"/>
                <w:highlight w:val="yellow"/>
                <w:lang w:val="x-none"/>
              </w:rPr>
              <w:t xml:space="preserve"> uplink carrier of the serving cell by </w:t>
            </w:r>
            <w:r w:rsidRPr="00D90D00">
              <w:rPr>
                <w:rFonts w:ascii="Times New Roman" w:eastAsia="SimSun" w:hAnsi="Times New Roman" w:cs="Times New Roman"/>
                <w:i/>
                <w:szCs w:val="20"/>
                <w:highlight w:val="yellow"/>
                <w:lang w:val="x-none"/>
              </w:rPr>
              <w:t>startingBitOfFormat2-3</w:t>
            </w:r>
          </w:p>
          <w:p w14:paraId="029691F7" w14:textId="77777777" w:rsidR="0028581E" w:rsidRPr="00D90D00" w:rsidRDefault="0028581E" w:rsidP="00EF3E67">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cyan"/>
                <w:lang w:val="x-none"/>
              </w:rPr>
              <w:t>an index for a location in DCI format 2_3 of a first bit for a field for a</w:t>
            </w:r>
            <w:r w:rsidRPr="00D90D00">
              <w:rPr>
                <w:rFonts w:ascii="Times New Roman" w:eastAsia="SimSun" w:hAnsi="Times New Roman" w:cs="Times New Roman" w:hint="eastAsia"/>
                <w:szCs w:val="20"/>
                <w:highlight w:val="cyan"/>
                <w:lang w:val="x-none" w:eastAsia="zh-CN"/>
              </w:rPr>
              <w:t xml:space="preserve"> supplementary</w:t>
            </w:r>
            <w:r w:rsidRPr="00D90D00">
              <w:rPr>
                <w:rFonts w:ascii="Times New Roman" w:eastAsia="SimSun" w:hAnsi="Times New Roman" w:cs="Times New Roman"/>
                <w:szCs w:val="20"/>
                <w:highlight w:val="cyan"/>
                <w:lang w:val="x-none"/>
              </w:rPr>
              <w:t xml:space="preserve"> uplink carrier of the serving cell by </w:t>
            </w:r>
            <w:r w:rsidRPr="00D90D00">
              <w:rPr>
                <w:rFonts w:ascii="Times New Roman" w:eastAsia="SimSun" w:hAnsi="Times New Roman" w:cs="Times New Roman"/>
                <w:i/>
                <w:szCs w:val="20"/>
                <w:highlight w:val="cyan"/>
                <w:lang w:val="x-none" w:eastAsia="zh-CN"/>
              </w:rPr>
              <w:t>startingBitOfFormat2-3SUL-v1530</w:t>
            </w:r>
          </w:p>
        </w:tc>
      </w:tr>
    </w:tbl>
    <w:p w14:paraId="00406D2B" w14:textId="0C2DEE7E" w:rsidR="00BE6E57" w:rsidRDefault="00BE6E57" w:rsidP="0028581E">
      <w:pPr>
        <w:rPr>
          <w:lang w:val="en-GB" w:eastAsia="ja-JP"/>
        </w:rPr>
      </w:pPr>
    </w:p>
    <w:p w14:paraId="59231A89" w14:textId="464103F2" w:rsidR="00BE6E57" w:rsidRDefault="00BE6E57" w:rsidP="0028581E">
      <w:pPr>
        <w:rPr>
          <w:lang w:val="en-GB" w:eastAsia="ja-JP"/>
        </w:rPr>
      </w:pPr>
      <w:r>
        <w:rPr>
          <w:lang w:val="en-GB" w:eastAsia="ja-JP"/>
        </w:rPr>
        <w:t>In summary, we make the following observation:</w:t>
      </w:r>
    </w:p>
    <w:p w14:paraId="01AE9ED0" w14:textId="77777777" w:rsidR="0028581E" w:rsidRDefault="0028581E" w:rsidP="0028581E">
      <w:pPr>
        <w:pStyle w:val="Observation"/>
        <w:rPr>
          <w:lang w:val="en-GB"/>
        </w:rPr>
      </w:pPr>
      <w:bookmarkStart w:id="16" w:name="_Toc142664558"/>
      <w:r>
        <w:rPr>
          <w:lang w:val="en-GB"/>
        </w:rPr>
        <w:t>The description of SRS carrier switching configuration for DCI format 2_3 in 38.213 section 11.4 is incorrect and can lead to a misunderstanding that DCI format 2_3 is required for aperiodic triggering of SRS carrier switching.</w:t>
      </w:r>
      <w:bookmarkEnd w:id="16"/>
    </w:p>
    <w:p w14:paraId="40240B02" w14:textId="4A075BD4" w:rsidR="008F6EB4" w:rsidRDefault="008F6EB4" w:rsidP="00472D99"/>
    <w:p w14:paraId="18004BAF" w14:textId="3C837AD1" w:rsidR="004275DE" w:rsidRDefault="0028581E" w:rsidP="0028581E">
      <w:pPr>
        <w:rPr>
          <w:b/>
          <w:bCs/>
          <w:lang w:val="en-GB" w:eastAsia="ja-JP"/>
        </w:rPr>
      </w:pPr>
      <w:r w:rsidRPr="00F077A7">
        <w:rPr>
          <w:b/>
          <w:bCs/>
          <w:highlight w:val="yellow"/>
          <w:lang w:val="en-GB" w:eastAsia="ja-JP"/>
        </w:rPr>
        <w:t>Question 2.3.</w:t>
      </w:r>
      <w:r w:rsidR="00F077A7" w:rsidRPr="00F077A7">
        <w:rPr>
          <w:b/>
          <w:bCs/>
          <w:highlight w:val="yellow"/>
          <w:lang w:val="en-GB" w:eastAsia="ja-JP"/>
        </w:rPr>
        <w:t>1</w:t>
      </w:r>
      <w:r w:rsidRPr="00F077A7">
        <w:rPr>
          <w:b/>
          <w:bCs/>
          <w:highlight w:val="yellow"/>
          <w:lang w:val="en-GB" w:eastAsia="ja-JP"/>
        </w:rPr>
        <w:t>:</w:t>
      </w:r>
      <w:r w:rsidRPr="00472D99">
        <w:rPr>
          <w:b/>
          <w:bCs/>
          <w:lang w:val="en-GB" w:eastAsia="ja-JP"/>
        </w:rPr>
        <w:t xml:space="preserve"> </w:t>
      </w:r>
      <w:r w:rsidR="00F077A7">
        <w:rPr>
          <w:b/>
          <w:bCs/>
          <w:lang w:val="en-GB" w:eastAsia="ja-JP"/>
        </w:rPr>
        <w:t>D</w:t>
      </w:r>
      <w:r w:rsidR="004275DE">
        <w:rPr>
          <w:b/>
          <w:bCs/>
          <w:lang w:val="en-GB" w:eastAsia="ja-JP"/>
        </w:rPr>
        <w:t xml:space="preserve">o you agree that </w:t>
      </w:r>
      <w:proofErr w:type="spellStart"/>
      <w:r w:rsidR="004275DE" w:rsidRPr="004275DE">
        <w:rPr>
          <w:b/>
          <w:bCs/>
          <w:lang w:val="en-GB" w:eastAsia="ja-JP"/>
        </w:rPr>
        <w:t>tpc</w:t>
      </w:r>
      <w:proofErr w:type="spellEnd"/>
      <w:r w:rsidR="004275DE" w:rsidRPr="004275DE">
        <w:rPr>
          <w:b/>
          <w:bCs/>
          <w:lang w:val="en-GB" w:eastAsia="ja-JP"/>
        </w:rPr>
        <w:t>-SRS-RNTI</w:t>
      </w:r>
      <w:r w:rsidR="004275DE">
        <w:rPr>
          <w:b/>
          <w:bCs/>
          <w:lang w:val="en-GB" w:eastAsia="ja-JP"/>
        </w:rPr>
        <w:t>,</w:t>
      </w:r>
      <w:r w:rsidR="004275DE" w:rsidRPr="004275DE">
        <w:rPr>
          <w:b/>
          <w:bCs/>
          <w:lang w:val="en-GB" w:eastAsia="ja-JP"/>
        </w:rPr>
        <w:t xml:space="preserve"> </w:t>
      </w:r>
      <w:proofErr w:type="spellStart"/>
      <w:r w:rsidR="004275DE" w:rsidRPr="004275DE">
        <w:rPr>
          <w:b/>
          <w:bCs/>
          <w:lang w:val="en-GB" w:eastAsia="ja-JP"/>
        </w:rPr>
        <w:t>typeA</w:t>
      </w:r>
      <w:proofErr w:type="spellEnd"/>
      <w:r w:rsidR="004275DE" w:rsidRPr="004275DE">
        <w:rPr>
          <w:b/>
          <w:bCs/>
          <w:lang w:val="en-GB" w:eastAsia="ja-JP"/>
        </w:rPr>
        <w:t xml:space="preserve">, </w:t>
      </w:r>
      <w:proofErr w:type="spellStart"/>
      <w:r w:rsidR="004275DE" w:rsidRPr="004275DE">
        <w:rPr>
          <w:b/>
          <w:bCs/>
          <w:lang w:val="en-GB" w:eastAsia="ja-JP"/>
        </w:rPr>
        <w:t>typeB</w:t>
      </w:r>
      <w:proofErr w:type="spellEnd"/>
      <w:r w:rsidR="004275DE" w:rsidRPr="004275DE">
        <w:rPr>
          <w:b/>
          <w:bCs/>
          <w:lang w:val="en-GB" w:eastAsia="ja-JP"/>
        </w:rPr>
        <w:t>, fieldTypeFormat2-3</w:t>
      </w:r>
      <w:r w:rsidR="004275DE">
        <w:rPr>
          <w:b/>
          <w:bCs/>
          <w:lang w:val="en-GB" w:eastAsia="ja-JP"/>
        </w:rPr>
        <w:t xml:space="preserve"> </w:t>
      </w:r>
      <w:r w:rsidR="004275DE" w:rsidRPr="004275DE">
        <w:rPr>
          <w:b/>
          <w:bCs/>
          <w:lang w:val="en-GB" w:eastAsia="ja-JP"/>
        </w:rPr>
        <w:t xml:space="preserve">are needed only for DCI format 2_3, </w:t>
      </w:r>
      <w:proofErr w:type="spellStart"/>
      <w:r w:rsidR="004275DE" w:rsidRPr="004275DE">
        <w:rPr>
          <w:b/>
          <w:bCs/>
          <w:lang w:val="en-GB" w:eastAsia="ja-JP"/>
        </w:rPr>
        <w:t>srs-SwitchFromCarrier</w:t>
      </w:r>
      <w:proofErr w:type="spellEnd"/>
      <w:r w:rsidR="004275DE" w:rsidRPr="004275DE">
        <w:rPr>
          <w:b/>
          <w:bCs/>
          <w:lang w:val="en-GB" w:eastAsia="ja-JP"/>
        </w:rPr>
        <w:t xml:space="preserve"> and startingBitOfFormat2-3SUL-v1530</w:t>
      </w:r>
      <w:r w:rsidR="004275DE">
        <w:rPr>
          <w:b/>
          <w:bCs/>
          <w:lang w:val="en-GB" w:eastAsia="ja-JP"/>
        </w:rPr>
        <w:t xml:space="preserve"> </w:t>
      </w:r>
      <w:r w:rsidR="004275DE" w:rsidRPr="004275DE">
        <w:rPr>
          <w:b/>
          <w:bCs/>
          <w:lang w:val="en-GB" w:eastAsia="ja-JP"/>
        </w:rPr>
        <w:t xml:space="preserve">are needed for DCI format 2_3 with SUL configured, while </w:t>
      </w:r>
      <w:proofErr w:type="spellStart"/>
      <w:r w:rsidR="004275DE" w:rsidRPr="004275DE">
        <w:rPr>
          <w:b/>
          <w:bCs/>
          <w:lang w:val="en-GB" w:eastAsia="ja-JP"/>
        </w:rPr>
        <w:t>srs-SwitchFromServCellIndex</w:t>
      </w:r>
      <w:proofErr w:type="spellEnd"/>
      <w:r w:rsidR="004275DE" w:rsidRPr="004275DE">
        <w:rPr>
          <w:b/>
          <w:bCs/>
          <w:lang w:val="en-GB" w:eastAsia="ja-JP"/>
        </w:rPr>
        <w:t xml:space="preserve"> is always needed for SRS carrier switching</w:t>
      </w:r>
      <w:r w:rsidR="004275DE">
        <w:rPr>
          <w:b/>
          <w:bCs/>
          <w:lang w:val="en-GB" w:eastAsia="ja-JP"/>
        </w:rPr>
        <w:t xml:space="preserve"> with any of DCI format 1_1, 1_2, </w:t>
      </w:r>
      <w:r w:rsidR="00211D77">
        <w:rPr>
          <w:b/>
          <w:bCs/>
          <w:lang w:val="en-GB" w:eastAsia="ja-JP"/>
        </w:rPr>
        <w:t xml:space="preserve">or </w:t>
      </w:r>
      <w:r w:rsidR="004275DE">
        <w:rPr>
          <w:b/>
          <w:bCs/>
          <w:lang w:val="en-GB" w:eastAsia="ja-JP"/>
        </w:rPr>
        <w:t>2_3?</w:t>
      </w:r>
      <w:r w:rsidR="00211D77">
        <w:rPr>
          <w:b/>
          <w:bCs/>
          <w:lang w:val="en-GB" w:eastAsia="ja-JP"/>
        </w:rPr>
        <w:t xml:space="preserve">  If not, please elaborate.</w:t>
      </w:r>
    </w:p>
    <w:tbl>
      <w:tblPr>
        <w:tblStyle w:val="TableGrid"/>
        <w:tblW w:w="0" w:type="auto"/>
        <w:tblLook w:val="04A0" w:firstRow="1" w:lastRow="0" w:firstColumn="1" w:lastColumn="0" w:noHBand="0" w:noVBand="1"/>
      </w:tblPr>
      <w:tblGrid>
        <w:gridCol w:w="1342"/>
        <w:gridCol w:w="1085"/>
        <w:gridCol w:w="7202"/>
      </w:tblGrid>
      <w:tr w:rsidR="0028581E" w:rsidRPr="00472D99" w14:paraId="3974C839" w14:textId="77777777" w:rsidTr="009A1499">
        <w:tc>
          <w:tcPr>
            <w:tcW w:w="1342" w:type="dxa"/>
          </w:tcPr>
          <w:p w14:paraId="28EFDCF5" w14:textId="77777777" w:rsidR="0028581E" w:rsidRPr="00472D99" w:rsidRDefault="0028581E" w:rsidP="00EF3E67">
            <w:pPr>
              <w:rPr>
                <w:b/>
                <w:bCs/>
                <w:lang w:val="en-GB" w:eastAsia="ja-JP"/>
              </w:rPr>
            </w:pPr>
            <w:r w:rsidRPr="00472D99">
              <w:rPr>
                <w:b/>
                <w:bCs/>
                <w:lang w:val="en-GB" w:eastAsia="ja-JP"/>
              </w:rPr>
              <w:t>Company</w:t>
            </w:r>
          </w:p>
        </w:tc>
        <w:tc>
          <w:tcPr>
            <w:tcW w:w="1085" w:type="dxa"/>
          </w:tcPr>
          <w:p w14:paraId="14FC6458" w14:textId="77777777" w:rsidR="0028581E" w:rsidRPr="00472D99" w:rsidRDefault="0028581E" w:rsidP="00EF3E67">
            <w:pPr>
              <w:rPr>
                <w:b/>
                <w:bCs/>
                <w:lang w:val="en-GB" w:eastAsia="ja-JP"/>
              </w:rPr>
            </w:pPr>
            <w:r w:rsidRPr="00472D99">
              <w:rPr>
                <w:b/>
                <w:bCs/>
                <w:lang w:val="en-GB" w:eastAsia="ja-JP"/>
              </w:rPr>
              <w:t xml:space="preserve">Support </w:t>
            </w:r>
            <w:r>
              <w:rPr>
                <w:b/>
                <w:bCs/>
                <w:lang w:val="en-GB" w:eastAsia="ja-JP"/>
              </w:rPr>
              <w:t>Y/N</w:t>
            </w:r>
          </w:p>
        </w:tc>
        <w:tc>
          <w:tcPr>
            <w:tcW w:w="7202" w:type="dxa"/>
          </w:tcPr>
          <w:p w14:paraId="31A2466E" w14:textId="77777777" w:rsidR="0028581E" w:rsidRPr="00472D99" w:rsidRDefault="0028581E" w:rsidP="00EF3E67">
            <w:pPr>
              <w:rPr>
                <w:b/>
                <w:bCs/>
                <w:lang w:val="en-GB" w:eastAsia="ja-JP"/>
              </w:rPr>
            </w:pPr>
            <w:r w:rsidRPr="00472D99">
              <w:rPr>
                <w:b/>
                <w:bCs/>
                <w:lang w:val="en-GB" w:eastAsia="ja-JP"/>
              </w:rPr>
              <w:t>Comments</w:t>
            </w:r>
          </w:p>
        </w:tc>
      </w:tr>
      <w:tr w:rsidR="0028581E" w:rsidRPr="00472D99" w14:paraId="22A146D5" w14:textId="77777777" w:rsidTr="009A1499">
        <w:tc>
          <w:tcPr>
            <w:tcW w:w="1342" w:type="dxa"/>
          </w:tcPr>
          <w:p w14:paraId="5031F983" w14:textId="28297E41" w:rsidR="0028581E" w:rsidRPr="00472D99" w:rsidRDefault="00D41C46" w:rsidP="00EF3E67">
            <w:pPr>
              <w:rPr>
                <w:lang w:val="en-GB" w:eastAsia="ja-JP"/>
              </w:rPr>
            </w:pPr>
            <w:r>
              <w:rPr>
                <w:lang w:val="en-GB" w:eastAsia="ja-JP"/>
              </w:rPr>
              <w:t>Qualcomm</w:t>
            </w:r>
          </w:p>
        </w:tc>
        <w:tc>
          <w:tcPr>
            <w:tcW w:w="1085" w:type="dxa"/>
          </w:tcPr>
          <w:p w14:paraId="283E0962" w14:textId="4A8C8B27" w:rsidR="0028581E" w:rsidRPr="00472D99" w:rsidRDefault="00D41C46" w:rsidP="00EF3E67">
            <w:pPr>
              <w:rPr>
                <w:lang w:val="en-GB" w:eastAsia="ja-JP"/>
              </w:rPr>
            </w:pPr>
            <w:r>
              <w:rPr>
                <w:lang w:val="en-GB" w:eastAsia="ja-JP"/>
              </w:rPr>
              <w:t>Y</w:t>
            </w:r>
          </w:p>
        </w:tc>
        <w:tc>
          <w:tcPr>
            <w:tcW w:w="7202" w:type="dxa"/>
          </w:tcPr>
          <w:p w14:paraId="6EFAB291" w14:textId="77777777" w:rsidR="0028581E" w:rsidRPr="00472D99" w:rsidRDefault="0028581E" w:rsidP="00EF3E67">
            <w:pPr>
              <w:rPr>
                <w:lang w:val="en-GB" w:eastAsia="ja-JP"/>
              </w:rPr>
            </w:pPr>
          </w:p>
        </w:tc>
      </w:tr>
      <w:tr w:rsidR="00C224E6" w:rsidRPr="00472D99" w14:paraId="1C16CB36" w14:textId="77777777" w:rsidTr="009A1499">
        <w:tc>
          <w:tcPr>
            <w:tcW w:w="1342" w:type="dxa"/>
          </w:tcPr>
          <w:p w14:paraId="78C93C6C" w14:textId="696E21A6" w:rsidR="00C224E6" w:rsidRPr="00472D99" w:rsidRDefault="00941387" w:rsidP="00EF3E67">
            <w:pPr>
              <w:rPr>
                <w:lang w:val="en-GB" w:eastAsia="ja-JP"/>
              </w:rPr>
            </w:pPr>
            <w:r>
              <w:rPr>
                <w:lang w:val="en-GB" w:eastAsia="ja-JP"/>
              </w:rPr>
              <w:t>Apple</w:t>
            </w:r>
          </w:p>
        </w:tc>
        <w:tc>
          <w:tcPr>
            <w:tcW w:w="1085" w:type="dxa"/>
          </w:tcPr>
          <w:p w14:paraId="5B1FF0CC" w14:textId="6CFA10A3" w:rsidR="00C224E6" w:rsidRPr="00472D99" w:rsidRDefault="00941387" w:rsidP="00EF3E67">
            <w:pPr>
              <w:rPr>
                <w:lang w:val="en-GB" w:eastAsia="ja-JP"/>
              </w:rPr>
            </w:pPr>
            <w:r>
              <w:rPr>
                <w:lang w:val="en-GB" w:eastAsia="ja-JP"/>
              </w:rPr>
              <w:t>N</w:t>
            </w:r>
          </w:p>
        </w:tc>
        <w:tc>
          <w:tcPr>
            <w:tcW w:w="7202" w:type="dxa"/>
          </w:tcPr>
          <w:p w14:paraId="73659BCC" w14:textId="1E74E8C1" w:rsidR="00C224E6" w:rsidRPr="00472D99" w:rsidRDefault="00941387" w:rsidP="00EF3E67">
            <w:pPr>
              <w:rPr>
                <w:lang w:val="en-GB" w:eastAsia="ja-JP"/>
              </w:rPr>
            </w:pPr>
            <w:r>
              <w:rPr>
                <w:lang w:val="en-GB" w:eastAsia="ja-JP"/>
              </w:rPr>
              <w:t>We agree with most of the statements in the question, except</w:t>
            </w:r>
            <w:r w:rsidR="00FF6D06">
              <w:rPr>
                <w:lang w:val="en-GB" w:eastAsia="ja-JP"/>
              </w:rPr>
              <w:t xml:space="preserve"> </w:t>
            </w:r>
            <w:r w:rsidR="00FF6D06" w:rsidRPr="00FF6D06">
              <w:rPr>
                <w:i/>
                <w:lang w:val="x-none" w:eastAsia="ja-JP"/>
              </w:rPr>
              <w:t>startingBitOfFormat2-3SUL-v1530</w:t>
            </w:r>
            <w:r w:rsidR="00FF6D06" w:rsidRPr="00FF6D06">
              <w:rPr>
                <w:iCs/>
                <w:lang w:eastAsia="ja-JP"/>
              </w:rPr>
              <w:t xml:space="preserve"> is not necessarily used to indicate switch from </w:t>
            </w:r>
            <w:r w:rsidR="00FF6D06">
              <w:rPr>
                <w:iCs/>
                <w:lang w:eastAsia="ja-JP"/>
              </w:rPr>
              <w:t xml:space="preserve">SUL </w:t>
            </w:r>
            <w:r w:rsidR="00FF6D06" w:rsidRPr="00FF6D06">
              <w:rPr>
                <w:iCs/>
                <w:lang w:eastAsia="ja-JP"/>
              </w:rPr>
              <w:t xml:space="preserve">carrier, it could be used to indicate TPC for SRS </w:t>
            </w:r>
            <w:r w:rsidR="00FF6D06" w:rsidRPr="00FF6D06">
              <w:rPr>
                <w:iCs/>
                <w:lang w:eastAsia="ja-JP"/>
              </w:rPr>
              <w:lastRenderedPageBreak/>
              <w:t>transmissions on SUL (</w:t>
            </w:r>
            <w:r w:rsidRPr="00FF6D06">
              <w:rPr>
                <w:iCs/>
                <w:lang w:val="en-GB" w:eastAsia="ja-JP"/>
              </w:rPr>
              <w:t xml:space="preserve">in </w:t>
            </w:r>
            <w:r w:rsidR="00FF6D06">
              <w:rPr>
                <w:iCs/>
                <w:lang w:val="en-GB" w:eastAsia="ja-JP"/>
              </w:rPr>
              <w:t>the latter case, SRS on SUL is NOT CS based SRS), as we know</w:t>
            </w:r>
            <w:r w:rsidRPr="00FF6D06">
              <w:rPr>
                <w:iCs/>
                <w:lang w:val="en-GB" w:eastAsia="ja-JP"/>
              </w:rPr>
              <w:t xml:space="preserve"> DCI 2_3 can </w:t>
            </w:r>
            <w:r w:rsidR="00FF6D06">
              <w:rPr>
                <w:iCs/>
                <w:lang w:val="en-GB" w:eastAsia="ja-JP"/>
              </w:rPr>
              <w:t xml:space="preserve">also </w:t>
            </w:r>
            <w:r w:rsidRPr="00FF6D06">
              <w:rPr>
                <w:iCs/>
                <w:lang w:val="en-GB" w:eastAsia="ja-JP"/>
              </w:rPr>
              <w:t>indicate SRS TPC for SRS transmissions on a serving cell with configured UL</w:t>
            </w:r>
            <w:r w:rsidR="00FF6D06">
              <w:rPr>
                <w:iCs/>
                <w:lang w:val="en-GB" w:eastAsia="ja-JP"/>
              </w:rPr>
              <w:t>.</w:t>
            </w:r>
            <w:r w:rsidRPr="00FF6D06">
              <w:rPr>
                <w:iCs/>
                <w:lang w:val="en-GB" w:eastAsia="ja-JP"/>
              </w:rPr>
              <w:t xml:space="preserve"> </w:t>
            </w:r>
          </w:p>
        </w:tc>
      </w:tr>
      <w:tr w:rsidR="00C224E6" w:rsidRPr="00472D99" w14:paraId="304AF486" w14:textId="77777777" w:rsidTr="009A1499">
        <w:tc>
          <w:tcPr>
            <w:tcW w:w="1342" w:type="dxa"/>
          </w:tcPr>
          <w:p w14:paraId="72514327" w14:textId="75E6A6D5" w:rsidR="00C224E6" w:rsidRPr="007E6690" w:rsidRDefault="007E6690" w:rsidP="00EF3E67">
            <w:pPr>
              <w:rPr>
                <w:rFonts w:eastAsia="PMingLiU"/>
                <w:lang w:val="en-GB" w:eastAsia="zh-TW"/>
              </w:rPr>
            </w:pPr>
            <w:r>
              <w:rPr>
                <w:rFonts w:eastAsia="PMingLiU" w:hint="eastAsia"/>
                <w:lang w:val="en-GB" w:eastAsia="zh-TW"/>
              </w:rPr>
              <w:lastRenderedPageBreak/>
              <w:t>M</w:t>
            </w:r>
            <w:r>
              <w:rPr>
                <w:rFonts w:eastAsia="PMingLiU"/>
                <w:lang w:val="en-GB" w:eastAsia="zh-TW"/>
              </w:rPr>
              <w:t>TK</w:t>
            </w:r>
          </w:p>
        </w:tc>
        <w:tc>
          <w:tcPr>
            <w:tcW w:w="1085" w:type="dxa"/>
          </w:tcPr>
          <w:p w14:paraId="328A32AB" w14:textId="2C9B1FF5" w:rsidR="00C224E6" w:rsidRPr="007E6690" w:rsidRDefault="007E6690" w:rsidP="00EF3E67">
            <w:pPr>
              <w:rPr>
                <w:rFonts w:eastAsia="PMingLiU"/>
                <w:lang w:val="en-GB" w:eastAsia="zh-TW"/>
              </w:rPr>
            </w:pPr>
            <w:r>
              <w:rPr>
                <w:rFonts w:eastAsia="PMingLiU" w:hint="eastAsia"/>
                <w:lang w:val="en-GB" w:eastAsia="zh-TW"/>
              </w:rPr>
              <w:t>Y</w:t>
            </w:r>
          </w:p>
        </w:tc>
        <w:tc>
          <w:tcPr>
            <w:tcW w:w="7202" w:type="dxa"/>
          </w:tcPr>
          <w:p w14:paraId="7AC69B91" w14:textId="77777777" w:rsidR="00C224E6" w:rsidRPr="00472D99" w:rsidRDefault="00C224E6" w:rsidP="00EF3E67">
            <w:pPr>
              <w:rPr>
                <w:lang w:val="en-GB" w:eastAsia="ja-JP"/>
              </w:rPr>
            </w:pPr>
          </w:p>
        </w:tc>
      </w:tr>
      <w:tr w:rsidR="00C224E6" w:rsidRPr="00472D99" w14:paraId="575A693C" w14:textId="77777777" w:rsidTr="009A1499">
        <w:tc>
          <w:tcPr>
            <w:tcW w:w="1342" w:type="dxa"/>
          </w:tcPr>
          <w:p w14:paraId="28B9C2A2" w14:textId="40B88F9E" w:rsidR="00C224E6" w:rsidRPr="00472D99" w:rsidRDefault="00CB6514" w:rsidP="00EF3E67">
            <w:pPr>
              <w:rPr>
                <w:lang w:val="en-GB" w:eastAsia="ja-JP"/>
              </w:rPr>
            </w:pPr>
            <w:r>
              <w:rPr>
                <w:lang w:val="en-GB" w:eastAsia="ja-JP"/>
              </w:rPr>
              <w:t>TMUS</w:t>
            </w:r>
          </w:p>
        </w:tc>
        <w:tc>
          <w:tcPr>
            <w:tcW w:w="1085" w:type="dxa"/>
          </w:tcPr>
          <w:p w14:paraId="796C88B4" w14:textId="1C9ED212" w:rsidR="00C224E6" w:rsidRPr="00472D99" w:rsidRDefault="00CB6514" w:rsidP="00EF3E67">
            <w:pPr>
              <w:rPr>
                <w:lang w:val="en-GB" w:eastAsia="ja-JP"/>
              </w:rPr>
            </w:pPr>
            <w:r>
              <w:rPr>
                <w:lang w:val="en-GB" w:eastAsia="ja-JP"/>
              </w:rPr>
              <w:t>y</w:t>
            </w:r>
          </w:p>
        </w:tc>
        <w:tc>
          <w:tcPr>
            <w:tcW w:w="7202" w:type="dxa"/>
          </w:tcPr>
          <w:p w14:paraId="53C56903" w14:textId="77777777" w:rsidR="00C224E6" w:rsidRPr="00472D99" w:rsidRDefault="00C224E6" w:rsidP="00EF3E67">
            <w:pPr>
              <w:rPr>
                <w:lang w:val="en-GB" w:eastAsia="ja-JP"/>
              </w:rPr>
            </w:pPr>
          </w:p>
        </w:tc>
      </w:tr>
      <w:tr w:rsidR="005652F6" w:rsidRPr="00472D99" w14:paraId="7F699CD9" w14:textId="77777777" w:rsidTr="009A1499">
        <w:tc>
          <w:tcPr>
            <w:tcW w:w="1342" w:type="dxa"/>
          </w:tcPr>
          <w:p w14:paraId="58E07D33" w14:textId="5BDB04C5" w:rsidR="005652F6" w:rsidRPr="00472D99" w:rsidRDefault="005652F6" w:rsidP="005652F6">
            <w:pPr>
              <w:rPr>
                <w:lang w:val="en-GB" w:eastAsia="ja-JP"/>
              </w:rPr>
            </w:pPr>
            <w:r>
              <w:rPr>
                <w:lang w:val="en-GB" w:eastAsia="ja-JP"/>
              </w:rPr>
              <w:t>ZTE</w:t>
            </w:r>
          </w:p>
        </w:tc>
        <w:tc>
          <w:tcPr>
            <w:tcW w:w="1085" w:type="dxa"/>
          </w:tcPr>
          <w:p w14:paraId="372FE532" w14:textId="7C52E0AA" w:rsidR="005652F6" w:rsidRPr="00472D99" w:rsidRDefault="005652F6" w:rsidP="005652F6">
            <w:pPr>
              <w:rPr>
                <w:lang w:val="en-GB" w:eastAsia="ja-JP"/>
              </w:rPr>
            </w:pPr>
            <w:r>
              <w:rPr>
                <w:lang w:val="en-GB" w:eastAsia="ja-JP"/>
              </w:rPr>
              <w:t>Not essential</w:t>
            </w:r>
          </w:p>
        </w:tc>
        <w:tc>
          <w:tcPr>
            <w:tcW w:w="7202" w:type="dxa"/>
          </w:tcPr>
          <w:p w14:paraId="43787692" w14:textId="77777777" w:rsidR="005652F6" w:rsidRPr="00472D99" w:rsidRDefault="005652F6" w:rsidP="005652F6">
            <w:pPr>
              <w:rPr>
                <w:lang w:val="en-GB" w:eastAsia="ja-JP"/>
              </w:rPr>
            </w:pPr>
          </w:p>
        </w:tc>
      </w:tr>
      <w:tr w:rsidR="00723698" w:rsidRPr="00472D99" w14:paraId="2D8E733C" w14:textId="77777777" w:rsidTr="009A1499">
        <w:tc>
          <w:tcPr>
            <w:tcW w:w="1342" w:type="dxa"/>
          </w:tcPr>
          <w:p w14:paraId="30C271C0" w14:textId="6E839F0C" w:rsidR="00723698" w:rsidRPr="000D7804" w:rsidRDefault="000D7804" w:rsidP="005652F6">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085" w:type="dxa"/>
          </w:tcPr>
          <w:p w14:paraId="2E92961D" w14:textId="4A798260" w:rsidR="00723698" w:rsidRPr="000D7804" w:rsidRDefault="000D7804" w:rsidP="005652F6">
            <w:pPr>
              <w:rPr>
                <w:rFonts w:eastAsia="Malgun Gothic"/>
                <w:lang w:val="en-GB" w:eastAsia="ko-KR"/>
              </w:rPr>
            </w:pPr>
            <w:r>
              <w:rPr>
                <w:rFonts w:eastAsia="Malgun Gothic" w:hint="eastAsia"/>
                <w:lang w:val="en-GB" w:eastAsia="ko-KR"/>
              </w:rPr>
              <w:t>Y</w:t>
            </w:r>
          </w:p>
        </w:tc>
        <w:tc>
          <w:tcPr>
            <w:tcW w:w="7202" w:type="dxa"/>
          </w:tcPr>
          <w:p w14:paraId="48959553" w14:textId="77777777" w:rsidR="00723698" w:rsidRPr="00472D99" w:rsidRDefault="00723698" w:rsidP="005652F6">
            <w:pPr>
              <w:rPr>
                <w:lang w:val="en-GB" w:eastAsia="ja-JP"/>
              </w:rPr>
            </w:pPr>
          </w:p>
        </w:tc>
      </w:tr>
      <w:tr w:rsidR="0055393A" w:rsidRPr="00472D99" w14:paraId="160759AD" w14:textId="77777777" w:rsidTr="009A1499">
        <w:tc>
          <w:tcPr>
            <w:tcW w:w="1342" w:type="dxa"/>
          </w:tcPr>
          <w:p w14:paraId="2866A34F" w14:textId="6A1E71B9" w:rsidR="0055393A" w:rsidRPr="0055393A" w:rsidRDefault="0055393A" w:rsidP="005652F6">
            <w:pPr>
              <w:rPr>
                <w:rFonts w:eastAsiaTheme="minorEastAsia"/>
                <w:lang w:val="en-GB" w:eastAsia="zh-CN"/>
              </w:rPr>
            </w:pPr>
            <w:r>
              <w:rPr>
                <w:rFonts w:eastAsiaTheme="minorEastAsia" w:hint="eastAsia"/>
                <w:lang w:val="en-GB" w:eastAsia="zh-CN"/>
              </w:rPr>
              <w:t>CATT</w:t>
            </w:r>
          </w:p>
        </w:tc>
        <w:tc>
          <w:tcPr>
            <w:tcW w:w="1085" w:type="dxa"/>
          </w:tcPr>
          <w:p w14:paraId="0493DE53" w14:textId="55A31495" w:rsidR="0055393A" w:rsidRPr="0055393A" w:rsidRDefault="0055393A" w:rsidP="005652F6">
            <w:pPr>
              <w:rPr>
                <w:rFonts w:eastAsiaTheme="minorEastAsia"/>
                <w:lang w:val="en-GB" w:eastAsia="zh-CN"/>
              </w:rPr>
            </w:pPr>
            <w:r>
              <w:rPr>
                <w:rFonts w:eastAsiaTheme="minorEastAsia" w:hint="eastAsia"/>
                <w:lang w:val="en-GB" w:eastAsia="zh-CN"/>
              </w:rPr>
              <w:t>Y</w:t>
            </w:r>
          </w:p>
        </w:tc>
        <w:tc>
          <w:tcPr>
            <w:tcW w:w="7202" w:type="dxa"/>
          </w:tcPr>
          <w:p w14:paraId="37C4DAB6" w14:textId="77777777" w:rsidR="0055393A" w:rsidRPr="00472D99" w:rsidRDefault="0055393A" w:rsidP="005652F6">
            <w:pPr>
              <w:rPr>
                <w:lang w:val="en-GB" w:eastAsia="ja-JP"/>
              </w:rPr>
            </w:pPr>
          </w:p>
        </w:tc>
      </w:tr>
      <w:tr w:rsidR="009A1499" w:rsidRPr="00472D99" w14:paraId="35233016" w14:textId="77777777" w:rsidTr="009A1499">
        <w:tc>
          <w:tcPr>
            <w:tcW w:w="1342" w:type="dxa"/>
          </w:tcPr>
          <w:p w14:paraId="6E4560BC" w14:textId="77777777" w:rsidR="009A1499" w:rsidRDefault="009A1499" w:rsidP="005652F6">
            <w:pPr>
              <w:rPr>
                <w:rFonts w:eastAsiaTheme="minorEastAsia"/>
                <w:lang w:val="en-GB" w:eastAsia="zh-CN"/>
              </w:rPr>
            </w:pPr>
          </w:p>
        </w:tc>
        <w:tc>
          <w:tcPr>
            <w:tcW w:w="1085" w:type="dxa"/>
          </w:tcPr>
          <w:p w14:paraId="769D0694" w14:textId="77777777" w:rsidR="009A1499" w:rsidRDefault="009A1499" w:rsidP="005652F6">
            <w:pPr>
              <w:rPr>
                <w:rFonts w:eastAsiaTheme="minorEastAsia"/>
                <w:lang w:val="en-GB" w:eastAsia="zh-CN"/>
              </w:rPr>
            </w:pPr>
          </w:p>
        </w:tc>
        <w:tc>
          <w:tcPr>
            <w:tcW w:w="7202" w:type="dxa"/>
          </w:tcPr>
          <w:p w14:paraId="01124665" w14:textId="77777777" w:rsidR="009A1499" w:rsidRPr="00472D99" w:rsidRDefault="009A1499" w:rsidP="005652F6">
            <w:pPr>
              <w:rPr>
                <w:lang w:val="en-GB" w:eastAsia="ja-JP"/>
              </w:rPr>
            </w:pPr>
          </w:p>
        </w:tc>
      </w:tr>
    </w:tbl>
    <w:p w14:paraId="2027316C" w14:textId="277DDD84" w:rsidR="0028581E" w:rsidRDefault="0028581E" w:rsidP="0028581E"/>
    <w:p w14:paraId="700F6E51" w14:textId="2E5458B8" w:rsidR="00F077A7" w:rsidRPr="00472D99" w:rsidRDefault="00F077A7" w:rsidP="00F077A7">
      <w:pPr>
        <w:rPr>
          <w:b/>
          <w:bCs/>
          <w:lang w:val="en-GB" w:eastAsia="ja-JP"/>
        </w:rPr>
      </w:pPr>
      <w:r w:rsidRPr="00A8573F">
        <w:rPr>
          <w:b/>
          <w:bCs/>
          <w:highlight w:val="yellow"/>
          <w:lang w:val="en-GB" w:eastAsia="ja-JP"/>
        </w:rPr>
        <w:t>Question 2.3.</w:t>
      </w:r>
      <w:r w:rsidR="00A8573F" w:rsidRPr="00A8573F">
        <w:rPr>
          <w:b/>
          <w:bCs/>
          <w:highlight w:val="yellow"/>
          <w:lang w:val="en-GB" w:eastAsia="ja-JP"/>
        </w:rPr>
        <w:t>2</w:t>
      </w:r>
      <w:r w:rsidRPr="00A8573F">
        <w:rPr>
          <w:b/>
          <w:bCs/>
          <w:highlight w:val="yellow"/>
          <w:lang w:val="en-GB" w:eastAsia="ja-JP"/>
        </w:rPr>
        <w:t>:</w:t>
      </w:r>
      <w:r w:rsidRPr="00472D99">
        <w:rPr>
          <w:b/>
          <w:bCs/>
          <w:lang w:val="en-GB" w:eastAsia="ja-JP"/>
        </w:rPr>
        <w:t xml:space="preserve"> </w:t>
      </w:r>
      <w:r w:rsidR="007174CB" w:rsidRPr="00BC5D7F">
        <w:rPr>
          <w:b/>
          <w:bCs/>
          <w:lang w:val="en-GB" w:eastAsia="ja-JP"/>
        </w:rPr>
        <w:t>D</w:t>
      </w:r>
      <w:r w:rsidRPr="00BC5D7F">
        <w:rPr>
          <w:b/>
          <w:bCs/>
          <w:lang w:val="en-GB" w:eastAsia="ja-JP"/>
        </w:rPr>
        <w:t>o</w:t>
      </w:r>
      <w:r>
        <w:rPr>
          <w:b/>
          <w:bCs/>
          <w:lang w:val="en-GB" w:eastAsia="ja-JP"/>
        </w:rPr>
        <w:t xml:space="preserve"> you support the change shown in the 38.213 section 11.4 excerpt above from ‘is’ to ‘can be’? </w:t>
      </w:r>
      <w:r w:rsidR="007174CB">
        <w:rPr>
          <w:b/>
          <w:bCs/>
          <w:lang w:val="en-GB" w:eastAsia="ja-JP"/>
        </w:rPr>
        <w:t>If not</w:t>
      </w:r>
      <w:r w:rsidR="00212300">
        <w:rPr>
          <w:b/>
          <w:bCs/>
          <w:lang w:val="en-GB" w:eastAsia="ja-JP"/>
        </w:rPr>
        <w:tab/>
      </w:r>
      <w:r w:rsidR="007174CB">
        <w:rPr>
          <w:b/>
          <w:bCs/>
          <w:lang w:val="en-GB" w:eastAsia="ja-JP"/>
        </w:rPr>
        <w:t>, why not?</w:t>
      </w:r>
    </w:p>
    <w:tbl>
      <w:tblPr>
        <w:tblStyle w:val="TableGrid"/>
        <w:tblW w:w="9629" w:type="dxa"/>
        <w:tblLook w:val="04A0" w:firstRow="1" w:lastRow="0" w:firstColumn="1" w:lastColumn="0" w:noHBand="0" w:noVBand="1"/>
      </w:tblPr>
      <w:tblGrid>
        <w:gridCol w:w="1342"/>
        <w:gridCol w:w="1085"/>
        <w:gridCol w:w="7202"/>
      </w:tblGrid>
      <w:tr w:rsidR="00F077A7" w:rsidRPr="00472D99" w14:paraId="6863878D" w14:textId="77777777" w:rsidTr="009A1499">
        <w:tc>
          <w:tcPr>
            <w:tcW w:w="1342" w:type="dxa"/>
          </w:tcPr>
          <w:p w14:paraId="1B081762" w14:textId="77777777" w:rsidR="00F077A7" w:rsidRPr="00472D99" w:rsidRDefault="00F077A7" w:rsidP="00EF3E67">
            <w:pPr>
              <w:rPr>
                <w:b/>
                <w:bCs/>
                <w:lang w:val="en-GB" w:eastAsia="ja-JP"/>
              </w:rPr>
            </w:pPr>
            <w:r w:rsidRPr="00472D99">
              <w:rPr>
                <w:b/>
                <w:bCs/>
                <w:lang w:val="en-GB" w:eastAsia="ja-JP"/>
              </w:rPr>
              <w:t>Company</w:t>
            </w:r>
          </w:p>
        </w:tc>
        <w:tc>
          <w:tcPr>
            <w:tcW w:w="1085" w:type="dxa"/>
          </w:tcPr>
          <w:p w14:paraId="2075CB1E" w14:textId="77777777" w:rsidR="00F077A7" w:rsidRPr="00472D99" w:rsidRDefault="00F077A7" w:rsidP="00EF3E67">
            <w:pPr>
              <w:rPr>
                <w:b/>
                <w:bCs/>
                <w:lang w:val="en-GB" w:eastAsia="ja-JP"/>
              </w:rPr>
            </w:pPr>
            <w:r w:rsidRPr="00472D99">
              <w:rPr>
                <w:b/>
                <w:bCs/>
                <w:lang w:val="en-GB" w:eastAsia="ja-JP"/>
              </w:rPr>
              <w:t xml:space="preserve">Support </w:t>
            </w:r>
            <w:r>
              <w:rPr>
                <w:b/>
                <w:bCs/>
                <w:lang w:val="en-GB" w:eastAsia="ja-JP"/>
              </w:rPr>
              <w:t>Y/N</w:t>
            </w:r>
          </w:p>
        </w:tc>
        <w:tc>
          <w:tcPr>
            <w:tcW w:w="7202" w:type="dxa"/>
          </w:tcPr>
          <w:p w14:paraId="61FE006F" w14:textId="77777777" w:rsidR="00F077A7" w:rsidRPr="00472D99" w:rsidRDefault="00F077A7" w:rsidP="00EF3E67">
            <w:pPr>
              <w:rPr>
                <w:b/>
                <w:bCs/>
                <w:lang w:val="en-GB" w:eastAsia="ja-JP"/>
              </w:rPr>
            </w:pPr>
            <w:r w:rsidRPr="00472D99">
              <w:rPr>
                <w:b/>
                <w:bCs/>
                <w:lang w:val="en-GB" w:eastAsia="ja-JP"/>
              </w:rPr>
              <w:t>Comments</w:t>
            </w:r>
          </w:p>
        </w:tc>
      </w:tr>
      <w:tr w:rsidR="00F077A7" w:rsidRPr="00472D99" w14:paraId="5A417313" w14:textId="77777777" w:rsidTr="009A1499">
        <w:tc>
          <w:tcPr>
            <w:tcW w:w="1342" w:type="dxa"/>
          </w:tcPr>
          <w:p w14:paraId="4D541546" w14:textId="441DC18B" w:rsidR="00F077A7" w:rsidRPr="00472D99" w:rsidRDefault="00D41C46" w:rsidP="00EF3E67">
            <w:pPr>
              <w:rPr>
                <w:lang w:val="en-GB" w:eastAsia="ja-JP"/>
              </w:rPr>
            </w:pPr>
            <w:r>
              <w:rPr>
                <w:lang w:val="en-GB" w:eastAsia="ja-JP"/>
              </w:rPr>
              <w:t>Qualcomm</w:t>
            </w:r>
          </w:p>
        </w:tc>
        <w:tc>
          <w:tcPr>
            <w:tcW w:w="1085" w:type="dxa"/>
          </w:tcPr>
          <w:p w14:paraId="2DC0EB3C" w14:textId="763A96F9" w:rsidR="00F077A7" w:rsidRPr="00472D99" w:rsidRDefault="00D41C46" w:rsidP="00EF3E67">
            <w:pPr>
              <w:rPr>
                <w:lang w:val="en-GB" w:eastAsia="ja-JP"/>
              </w:rPr>
            </w:pPr>
            <w:r>
              <w:rPr>
                <w:lang w:val="en-GB" w:eastAsia="ja-JP"/>
              </w:rPr>
              <w:t>Y</w:t>
            </w:r>
          </w:p>
        </w:tc>
        <w:tc>
          <w:tcPr>
            <w:tcW w:w="7202" w:type="dxa"/>
          </w:tcPr>
          <w:p w14:paraId="5D0D173D" w14:textId="40BEC512" w:rsidR="00F077A7" w:rsidRPr="00472D99" w:rsidRDefault="00F077A7" w:rsidP="00EF3E67">
            <w:pPr>
              <w:rPr>
                <w:lang w:val="en-GB" w:eastAsia="ja-JP"/>
              </w:rPr>
            </w:pPr>
          </w:p>
        </w:tc>
      </w:tr>
      <w:tr w:rsidR="00C224E6" w:rsidRPr="00472D99" w14:paraId="2FEC36B2" w14:textId="77777777" w:rsidTr="009A1499">
        <w:tc>
          <w:tcPr>
            <w:tcW w:w="1342" w:type="dxa"/>
          </w:tcPr>
          <w:p w14:paraId="143FA5D7" w14:textId="5225DCA3" w:rsidR="00C224E6" w:rsidRPr="00472D99" w:rsidRDefault="00FF6D06" w:rsidP="00EF3E67">
            <w:pPr>
              <w:rPr>
                <w:lang w:val="en-GB" w:eastAsia="ja-JP"/>
              </w:rPr>
            </w:pPr>
            <w:r>
              <w:rPr>
                <w:lang w:val="en-GB" w:eastAsia="ja-JP"/>
              </w:rPr>
              <w:t>Apple</w:t>
            </w:r>
          </w:p>
        </w:tc>
        <w:tc>
          <w:tcPr>
            <w:tcW w:w="1085" w:type="dxa"/>
          </w:tcPr>
          <w:p w14:paraId="68C9E38C" w14:textId="2E81AD2B" w:rsidR="00C224E6" w:rsidRPr="00472D99" w:rsidRDefault="00FF6D06" w:rsidP="00EF3E67">
            <w:pPr>
              <w:rPr>
                <w:lang w:val="en-GB" w:eastAsia="ja-JP"/>
              </w:rPr>
            </w:pPr>
            <w:r>
              <w:rPr>
                <w:lang w:val="en-GB" w:eastAsia="ja-JP"/>
              </w:rPr>
              <w:t>N</w:t>
            </w:r>
          </w:p>
        </w:tc>
        <w:tc>
          <w:tcPr>
            <w:tcW w:w="7202" w:type="dxa"/>
          </w:tcPr>
          <w:p w14:paraId="242B65C7" w14:textId="0D4228F9" w:rsidR="00C224E6" w:rsidRPr="00FF6D06" w:rsidRDefault="00FF6D06" w:rsidP="00EF3E67">
            <w:pPr>
              <w:rPr>
                <w:lang w:eastAsia="ja-JP"/>
              </w:rPr>
            </w:pPr>
            <w:r>
              <w:rPr>
                <w:lang w:val="en-GB" w:eastAsia="ja-JP"/>
              </w:rPr>
              <w:t xml:space="preserve">We </w:t>
            </w:r>
            <w:r w:rsidR="007B4A06">
              <w:rPr>
                <w:lang w:val="en-GB" w:eastAsia="ja-JP"/>
              </w:rPr>
              <w:t>understand</w:t>
            </w:r>
            <w:r>
              <w:rPr>
                <w:lang w:val="en-GB" w:eastAsia="ja-JP"/>
              </w:rPr>
              <w:t xml:space="preserve"> the intention, but </w:t>
            </w:r>
            <w:proofErr w:type="spellStart"/>
            <w:r w:rsidRPr="00FF6D06">
              <w:rPr>
                <w:i/>
                <w:lang w:val="x-none" w:eastAsia="ja-JP"/>
              </w:rPr>
              <w:t>srs-SwitchFromServCellIndex</w:t>
            </w:r>
            <w:proofErr w:type="spellEnd"/>
            <w:r w:rsidRPr="00FF6D06">
              <w:rPr>
                <w:iCs/>
                <w:lang w:eastAsia="ja-JP"/>
              </w:rPr>
              <w:t xml:space="preserve"> </w:t>
            </w:r>
            <w:r>
              <w:rPr>
                <w:iCs/>
                <w:lang w:eastAsia="ja-JP"/>
              </w:rPr>
              <w:t>“</w:t>
            </w:r>
            <w:r w:rsidRPr="00FF6D06">
              <w:rPr>
                <w:iCs/>
                <w:lang w:eastAsia="ja-JP"/>
              </w:rPr>
              <w:t>must</w:t>
            </w:r>
            <w:r>
              <w:rPr>
                <w:iCs/>
                <w:lang w:eastAsia="ja-JP"/>
              </w:rPr>
              <w:t>”</w:t>
            </w:r>
            <w:r w:rsidRPr="00FF6D06">
              <w:rPr>
                <w:iCs/>
                <w:lang w:eastAsia="ja-JP"/>
              </w:rPr>
              <w:t xml:space="preserve"> be configured for SRS CS.</w:t>
            </w:r>
            <w:r>
              <w:rPr>
                <w:iCs/>
                <w:lang w:eastAsia="ja-JP"/>
              </w:rPr>
              <w:t xml:space="preserve"> We prefer to keep current text or to be more specific on which fields should/may be configured for which purpose.</w:t>
            </w:r>
            <w:r w:rsidRPr="00FF6D06">
              <w:rPr>
                <w:iCs/>
                <w:lang w:eastAsia="ja-JP"/>
              </w:rPr>
              <w:t xml:space="preserve"> </w:t>
            </w:r>
          </w:p>
        </w:tc>
      </w:tr>
      <w:tr w:rsidR="00C224E6" w:rsidRPr="00472D99" w14:paraId="51AAA983" w14:textId="77777777" w:rsidTr="009A1499">
        <w:tc>
          <w:tcPr>
            <w:tcW w:w="1342" w:type="dxa"/>
          </w:tcPr>
          <w:p w14:paraId="76B57128" w14:textId="7254080D" w:rsidR="00C224E6" w:rsidRPr="007E6690" w:rsidRDefault="007E6690" w:rsidP="00EF3E67">
            <w:pPr>
              <w:rPr>
                <w:rFonts w:eastAsia="PMingLiU"/>
                <w:lang w:val="en-GB" w:eastAsia="zh-TW"/>
              </w:rPr>
            </w:pPr>
            <w:r>
              <w:rPr>
                <w:rFonts w:eastAsia="PMingLiU" w:hint="eastAsia"/>
                <w:lang w:val="en-GB" w:eastAsia="zh-TW"/>
              </w:rPr>
              <w:t>M</w:t>
            </w:r>
            <w:r>
              <w:rPr>
                <w:rFonts w:eastAsia="PMingLiU"/>
                <w:lang w:val="en-GB" w:eastAsia="zh-TW"/>
              </w:rPr>
              <w:t>TK</w:t>
            </w:r>
          </w:p>
        </w:tc>
        <w:tc>
          <w:tcPr>
            <w:tcW w:w="1085" w:type="dxa"/>
          </w:tcPr>
          <w:p w14:paraId="29C3127B" w14:textId="1CC5DC5A" w:rsidR="00C224E6" w:rsidRPr="007E6690" w:rsidRDefault="007E6690" w:rsidP="00EF3E67">
            <w:pPr>
              <w:rPr>
                <w:rFonts w:eastAsia="PMingLiU"/>
                <w:lang w:val="en-GB" w:eastAsia="zh-TW"/>
              </w:rPr>
            </w:pPr>
            <w:r>
              <w:rPr>
                <w:rFonts w:eastAsia="PMingLiU" w:hint="eastAsia"/>
                <w:lang w:val="en-GB" w:eastAsia="zh-TW"/>
              </w:rPr>
              <w:t>Y</w:t>
            </w:r>
          </w:p>
        </w:tc>
        <w:tc>
          <w:tcPr>
            <w:tcW w:w="7202" w:type="dxa"/>
          </w:tcPr>
          <w:p w14:paraId="3BA8B168" w14:textId="77777777" w:rsidR="00C224E6" w:rsidRPr="00472D99" w:rsidRDefault="00C224E6" w:rsidP="00EF3E67">
            <w:pPr>
              <w:rPr>
                <w:lang w:val="en-GB" w:eastAsia="ja-JP"/>
              </w:rPr>
            </w:pPr>
          </w:p>
        </w:tc>
      </w:tr>
      <w:tr w:rsidR="00C224E6" w:rsidRPr="00472D99" w14:paraId="309C3227" w14:textId="77777777" w:rsidTr="009A1499">
        <w:tc>
          <w:tcPr>
            <w:tcW w:w="1342" w:type="dxa"/>
          </w:tcPr>
          <w:p w14:paraId="2FC5BE7D" w14:textId="13E7D8BC" w:rsidR="00C224E6" w:rsidRPr="00472D99" w:rsidRDefault="00CB6514" w:rsidP="00EF3E67">
            <w:pPr>
              <w:rPr>
                <w:lang w:val="en-GB" w:eastAsia="ja-JP"/>
              </w:rPr>
            </w:pPr>
            <w:r>
              <w:rPr>
                <w:lang w:val="en-GB" w:eastAsia="ja-JP"/>
              </w:rPr>
              <w:t>TMUS</w:t>
            </w:r>
          </w:p>
        </w:tc>
        <w:tc>
          <w:tcPr>
            <w:tcW w:w="1085" w:type="dxa"/>
          </w:tcPr>
          <w:p w14:paraId="50299302" w14:textId="40724E2F" w:rsidR="00C224E6" w:rsidRPr="00472D99" w:rsidRDefault="00CB6514" w:rsidP="00EF3E67">
            <w:pPr>
              <w:rPr>
                <w:lang w:val="en-GB" w:eastAsia="ja-JP"/>
              </w:rPr>
            </w:pPr>
            <w:r>
              <w:rPr>
                <w:lang w:val="en-GB" w:eastAsia="ja-JP"/>
              </w:rPr>
              <w:t>y</w:t>
            </w:r>
          </w:p>
        </w:tc>
        <w:tc>
          <w:tcPr>
            <w:tcW w:w="7202" w:type="dxa"/>
          </w:tcPr>
          <w:p w14:paraId="65F98625" w14:textId="77777777" w:rsidR="00C224E6" w:rsidRPr="00472D99" w:rsidRDefault="00C224E6" w:rsidP="00EF3E67">
            <w:pPr>
              <w:rPr>
                <w:lang w:val="en-GB" w:eastAsia="ja-JP"/>
              </w:rPr>
            </w:pPr>
          </w:p>
        </w:tc>
      </w:tr>
      <w:tr w:rsidR="005652F6" w:rsidRPr="00472D99" w14:paraId="03D86E35" w14:textId="77777777" w:rsidTr="009A1499">
        <w:tc>
          <w:tcPr>
            <w:tcW w:w="1342" w:type="dxa"/>
          </w:tcPr>
          <w:p w14:paraId="135F8074" w14:textId="7B77E29E" w:rsidR="005652F6" w:rsidRPr="00472D99" w:rsidRDefault="005652F6" w:rsidP="005652F6">
            <w:pPr>
              <w:rPr>
                <w:lang w:val="en-GB" w:eastAsia="ja-JP"/>
              </w:rPr>
            </w:pPr>
            <w:r>
              <w:rPr>
                <w:lang w:val="en-GB" w:eastAsia="ja-JP"/>
              </w:rPr>
              <w:t>ZTE</w:t>
            </w:r>
          </w:p>
        </w:tc>
        <w:tc>
          <w:tcPr>
            <w:tcW w:w="1085" w:type="dxa"/>
          </w:tcPr>
          <w:p w14:paraId="51CFA5E0" w14:textId="413DC654" w:rsidR="005652F6" w:rsidRPr="00472D99" w:rsidRDefault="005652F6" w:rsidP="005652F6">
            <w:pPr>
              <w:rPr>
                <w:lang w:val="en-GB" w:eastAsia="ja-JP"/>
              </w:rPr>
            </w:pPr>
            <w:r>
              <w:rPr>
                <w:lang w:val="en-GB" w:eastAsia="ja-JP"/>
              </w:rPr>
              <w:t>Not essential</w:t>
            </w:r>
          </w:p>
        </w:tc>
        <w:tc>
          <w:tcPr>
            <w:tcW w:w="7202" w:type="dxa"/>
          </w:tcPr>
          <w:p w14:paraId="261B6402" w14:textId="79EE52F6" w:rsidR="005652F6" w:rsidRPr="00472D99" w:rsidRDefault="005652F6" w:rsidP="005652F6">
            <w:pPr>
              <w:rPr>
                <w:lang w:val="en-GB" w:eastAsia="ja-JP"/>
              </w:rPr>
            </w:pPr>
            <w:r>
              <w:rPr>
                <w:lang w:val="en-GB" w:eastAsia="ja-JP"/>
              </w:rPr>
              <w:t xml:space="preserve">Unless that we can clarify the corresponding UE behaviour for each function, only changing ‘is’ to ‘can be’ is not essential in our views. Either way, whether some parameters are optional is up to RRC configuration condition in 38.331.  </w:t>
            </w:r>
          </w:p>
        </w:tc>
      </w:tr>
      <w:tr w:rsidR="008D74E4" w:rsidRPr="00472D99" w14:paraId="29F03FB7" w14:textId="77777777" w:rsidTr="009A1499">
        <w:tc>
          <w:tcPr>
            <w:tcW w:w="1342" w:type="dxa"/>
          </w:tcPr>
          <w:p w14:paraId="43A32DDC" w14:textId="35B225EB" w:rsidR="008D74E4" w:rsidRPr="00472D99" w:rsidRDefault="008D74E4" w:rsidP="00EF3E67">
            <w:pPr>
              <w:rPr>
                <w:lang w:val="en-GB" w:eastAsia="ja-JP"/>
              </w:rPr>
            </w:pPr>
            <w:r w:rsidRPr="00DE0965">
              <w:rPr>
                <w:highlight w:val="yellow"/>
                <w:lang w:val="en-GB" w:eastAsia="ja-JP"/>
              </w:rPr>
              <w:t>Moderator</w:t>
            </w:r>
          </w:p>
        </w:tc>
        <w:tc>
          <w:tcPr>
            <w:tcW w:w="1085" w:type="dxa"/>
          </w:tcPr>
          <w:p w14:paraId="662334E0" w14:textId="77777777" w:rsidR="008D74E4" w:rsidRPr="00472D99" w:rsidRDefault="008D74E4" w:rsidP="00EF3E67">
            <w:pPr>
              <w:rPr>
                <w:lang w:val="en-GB" w:eastAsia="ja-JP"/>
              </w:rPr>
            </w:pPr>
          </w:p>
        </w:tc>
        <w:tc>
          <w:tcPr>
            <w:tcW w:w="7202" w:type="dxa"/>
          </w:tcPr>
          <w:p w14:paraId="6FB05B0D" w14:textId="77777777" w:rsidR="008D74E4" w:rsidRDefault="008D74E4" w:rsidP="00EF3E67">
            <w:pPr>
              <w:rPr>
                <w:lang w:val="en-GB" w:eastAsia="ja-JP"/>
              </w:rPr>
            </w:pPr>
            <w:r>
              <w:rPr>
                <w:lang w:val="en-GB" w:eastAsia="ja-JP"/>
              </w:rPr>
              <w:t>@Apple: My understanding is that DCI 2_3 can be used without carrier switching, according to the following from 38.213 section 11.4:</w:t>
            </w:r>
          </w:p>
          <w:p w14:paraId="5BA1EE38" w14:textId="77777777" w:rsidR="008D74E4" w:rsidRDefault="008D74E4" w:rsidP="00EF3E67">
            <w:r>
              <w:rPr>
                <w:rFonts w:eastAsia="SimSun"/>
                <w:lang w:eastAsia="zh-CN"/>
              </w:rPr>
              <w:t xml:space="preserve">DCI format 2_3 is applicable for </w:t>
            </w:r>
            <w:r>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w:t>
            </w:r>
            <w:r w:rsidRPr="007F6586">
              <w:rPr>
                <w:highlight w:val="cyan"/>
              </w:rPr>
              <w:t xml:space="preserve">or for </w:t>
            </w:r>
            <w:r w:rsidRPr="007F6586">
              <w:rPr>
                <w:rFonts w:hint="eastAsia"/>
                <w:highlight w:val="cyan"/>
                <w:lang w:eastAsia="zh-CN"/>
              </w:rPr>
              <w:t>uplink carrier(s) of</w:t>
            </w:r>
            <w:r w:rsidRPr="007F6586">
              <w:rPr>
                <w:highlight w:val="cyan"/>
              </w:rPr>
              <w:t xml:space="preserve"> a serving cell where </w:t>
            </w:r>
            <w:proofErr w:type="spellStart"/>
            <w:r w:rsidRPr="007F6586">
              <w:rPr>
                <w:i/>
                <w:highlight w:val="cyan"/>
              </w:rPr>
              <w:t>srs-PowerControlAdjustmentStates</w:t>
            </w:r>
            <w:proofErr w:type="spellEnd"/>
            <w:r w:rsidRPr="007F6586">
              <w:rPr>
                <w:highlight w:val="cyan"/>
              </w:rPr>
              <w:t xml:space="preserve"> indicates a separate power control adjustment state between SRS transmissions and PUSCH transmissions.</w:t>
            </w:r>
            <w:r>
              <w:t xml:space="preserve"> </w:t>
            </w:r>
          </w:p>
          <w:p w14:paraId="35C41192" w14:textId="77777777" w:rsidR="008D74E4" w:rsidRDefault="008D74E4" w:rsidP="00EF3E67">
            <w:pPr>
              <w:rPr>
                <w:lang w:val="en-GB" w:eastAsia="ja-JP"/>
              </w:rPr>
            </w:pPr>
            <w:proofErr w:type="gramStart"/>
            <w:r>
              <w:rPr>
                <w:lang w:val="en-GB" w:eastAsia="ja-JP"/>
              </w:rPr>
              <w:t>So</w:t>
            </w:r>
            <w:proofErr w:type="gramEnd"/>
            <w:r>
              <w:rPr>
                <w:lang w:val="en-GB" w:eastAsia="ja-JP"/>
              </w:rPr>
              <w:t xml:space="preserve"> I think ‘can be’ is appropriate.</w:t>
            </w:r>
          </w:p>
          <w:p w14:paraId="6E3CB4C8" w14:textId="777514C5" w:rsidR="008D74E4" w:rsidRPr="00472D99" w:rsidRDefault="008D74E4" w:rsidP="00EF3E67">
            <w:pPr>
              <w:rPr>
                <w:lang w:val="en-GB" w:eastAsia="ja-JP"/>
              </w:rPr>
            </w:pPr>
            <w:r>
              <w:rPr>
                <w:lang w:val="en-GB" w:eastAsia="ja-JP"/>
              </w:rPr>
              <w:t xml:space="preserve">@ZTE: While the change seems small, the spec is very difficult to interpret, as can be seen by the discussion here.  The text is clearly incorrect as it is, and so this small change could be </w:t>
            </w:r>
            <w:proofErr w:type="gramStart"/>
            <w:r>
              <w:rPr>
                <w:lang w:val="en-GB" w:eastAsia="ja-JP"/>
              </w:rPr>
              <w:t>pretty helpful</w:t>
            </w:r>
            <w:proofErr w:type="gramEnd"/>
            <w:r>
              <w:rPr>
                <w:lang w:val="en-GB" w:eastAsia="ja-JP"/>
              </w:rPr>
              <w:t xml:space="preserve"> in my view.  Does that help</w:t>
            </w:r>
            <w:r w:rsidR="00D00F39">
              <w:rPr>
                <w:lang w:val="en-GB" w:eastAsia="ja-JP"/>
              </w:rPr>
              <w:t xml:space="preserve"> explain</w:t>
            </w:r>
            <w:r>
              <w:rPr>
                <w:lang w:val="en-GB" w:eastAsia="ja-JP"/>
              </w:rPr>
              <w:t>?</w:t>
            </w:r>
          </w:p>
        </w:tc>
      </w:tr>
      <w:tr w:rsidR="000D7804" w:rsidRPr="00472D99" w14:paraId="6C3EAE3A" w14:textId="77777777" w:rsidTr="009A1499">
        <w:tc>
          <w:tcPr>
            <w:tcW w:w="1342" w:type="dxa"/>
          </w:tcPr>
          <w:p w14:paraId="268264CE" w14:textId="6CB03170" w:rsidR="000D7804" w:rsidRPr="00723698" w:rsidRDefault="000D7804" w:rsidP="000D7804">
            <w:pPr>
              <w:rPr>
                <w:lang w:val="en-GB" w:eastAsia="ja-JP"/>
              </w:rPr>
            </w:pPr>
            <w:r>
              <w:rPr>
                <w:rFonts w:eastAsia="Malgun Gothic" w:hint="eastAsia"/>
                <w:lang w:val="en-GB" w:eastAsia="ko-KR"/>
              </w:rPr>
              <w:t>S</w:t>
            </w:r>
            <w:r>
              <w:rPr>
                <w:rFonts w:eastAsia="Malgun Gothic"/>
                <w:lang w:val="en-GB" w:eastAsia="ko-KR"/>
              </w:rPr>
              <w:t>amsung</w:t>
            </w:r>
          </w:p>
        </w:tc>
        <w:tc>
          <w:tcPr>
            <w:tcW w:w="1085" w:type="dxa"/>
          </w:tcPr>
          <w:p w14:paraId="736209AD" w14:textId="3E659930" w:rsidR="000D7804" w:rsidRPr="00723698" w:rsidRDefault="000D7804" w:rsidP="000D7804">
            <w:pPr>
              <w:rPr>
                <w:lang w:val="en-GB" w:eastAsia="ja-JP"/>
              </w:rPr>
            </w:pPr>
            <w:r>
              <w:rPr>
                <w:rFonts w:eastAsia="Malgun Gothic" w:hint="eastAsia"/>
                <w:lang w:val="en-GB" w:eastAsia="ko-KR"/>
              </w:rPr>
              <w:t>Y</w:t>
            </w:r>
          </w:p>
        </w:tc>
        <w:tc>
          <w:tcPr>
            <w:tcW w:w="7202" w:type="dxa"/>
          </w:tcPr>
          <w:p w14:paraId="131A1FB2" w14:textId="5AB297E2" w:rsidR="000D7804" w:rsidRPr="00723698" w:rsidRDefault="000D7804" w:rsidP="000D7804">
            <w:pPr>
              <w:rPr>
                <w:lang w:val="en-GB" w:eastAsia="ja-JP"/>
              </w:rPr>
            </w:pPr>
            <w:r>
              <w:rPr>
                <w:rFonts w:eastAsia="Malgun Gothic" w:hint="eastAsia"/>
                <w:lang w:val="en-GB" w:eastAsia="ko-KR"/>
              </w:rPr>
              <w:t>T</w:t>
            </w:r>
            <w:r>
              <w:rPr>
                <w:rFonts w:eastAsia="Malgun Gothic"/>
                <w:lang w:val="en-GB" w:eastAsia="ko-KR"/>
              </w:rPr>
              <w:t>o support SRS carrier switching, ‘</w:t>
            </w:r>
            <w:proofErr w:type="spellStart"/>
            <w:r w:rsidRPr="00FF6D06">
              <w:rPr>
                <w:i/>
                <w:lang w:val="x-none" w:eastAsia="ja-JP"/>
              </w:rPr>
              <w:t>srs-SwitchFromServCellIndex</w:t>
            </w:r>
            <w:proofErr w:type="spellEnd"/>
            <w:r>
              <w:rPr>
                <w:rFonts w:eastAsia="Malgun Gothic"/>
                <w:lang w:val="en-GB" w:eastAsia="ko-KR"/>
              </w:rPr>
              <w:t xml:space="preserve">’ should be configured. But that parameter is optional and if it is not </w:t>
            </w:r>
            <w:r>
              <w:rPr>
                <w:rFonts w:eastAsia="Malgun Gothic"/>
                <w:lang w:val="en-GB" w:eastAsia="ko-KR"/>
              </w:rPr>
              <w:lastRenderedPageBreak/>
              <w:t>provided, previous value is maintained (</w:t>
            </w:r>
            <w:r>
              <w:rPr>
                <w:color w:val="993265"/>
                <w:sz w:val="16"/>
                <w:szCs w:val="16"/>
              </w:rPr>
              <w:t>OPTIONAL</w:t>
            </w:r>
            <w:r>
              <w:rPr>
                <w:sz w:val="16"/>
                <w:szCs w:val="16"/>
              </w:rPr>
              <w:t xml:space="preserve">, </w:t>
            </w:r>
            <w:r>
              <w:rPr>
                <w:color w:val="808080"/>
                <w:sz w:val="16"/>
                <w:szCs w:val="16"/>
              </w:rPr>
              <w:t>-- Need M</w:t>
            </w:r>
            <w:r>
              <w:rPr>
                <w:rFonts w:eastAsia="Malgun Gothic"/>
                <w:lang w:val="en-GB" w:eastAsia="ko-KR"/>
              </w:rPr>
              <w:t>). So, we think this modification seems fine.</w:t>
            </w:r>
          </w:p>
        </w:tc>
      </w:tr>
      <w:tr w:rsidR="0055393A" w:rsidRPr="00472D99" w14:paraId="0A38D6ED" w14:textId="77777777" w:rsidTr="009A1499">
        <w:tc>
          <w:tcPr>
            <w:tcW w:w="1342" w:type="dxa"/>
          </w:tcPr>
          <w:p w14:paraId="3C01E250" w14:textId="1BF51FAE" w:rsidR="0055393A" w:rsidRPr="0055393A" w:rsidRDefault="0055393A" w:rsidP="000D7804">
            <w:pPr>
              <w:rPr>
                <w:rFonts w:eastAsiaTheme="minorEastAsia"/>
                <w:lang w:val="en-GB" w:eastAsia="zh-CN"/>
              </w:rPr>
            </w:pPr>
            <w:r>
              <w:rPr>
                <w:rFonts w:eastAsiaTheme="minorEastAsia" w:hint="eastAsia"/>
                <w:lang w:val="en-GB" w:eastAsia="zh-CN"/>
              </w:rPr>
              <w:lastRenderedPageBreak/>
              <w:t>CATT</w:t>
            </w:r>
          </w:p>
        </w:tc>
        <w:tc>
          <w:tcPr>
            <w:tcW w:w="1085" w:type="dxa"/>
          </w:tcPr>
          <w:p w14:paraId="2F53D9D3" w14:textId="25CD0F3C" w:rsidR="0055393A" w:rsidRPr="0055393A" w:rsidRDefault="0055393A" w:rsidP="000D7804">
            <w:pPr>
              <w:rPr>
                <w:rFonts w:eastAsiaTheme="minorEastAsia"/>
                <w:lang w:val="en-GB" w:eastAsia="zh-CN"/>
              </w:rPr>
            </w:pPr>
            <w:r>
              <w:rPr>
                <w:rFonts w:eastAsiaTheme="minorEastAsia" w:hint="eastAsia"/>
                <w:lang w:val="en-GB" w:eastAsia="zh-CN"/>
              </w:rPr>
              <w:t>Y</w:t>
            </w:r>
          </w:p>
        </w:tc>
        <w:tc>
          <w:tcPr>
            <w:tcW w:w="7202" w:type="dxa"/>
          </w:tcPr>
          <w:p w14:paraId="3ED8476C" w14:textId="77777777" w:rsidR="0055393A" w:rsidRDefault="0055393A" w:rsidP="000D7804">
            <w:pPr>
              <w:rPr>
                <w:rFonts w:eastAsia="Malgun Gothic"/>
                <w:lang w:val="en-GB" w:eastAsia="ko-KR"/>
              </w:rPr>
            </w:pPr>
          </w:p>
        </w:tc>
      </w:tr>
      <w:tr w:rsidR="009A1499" w:rsidRPr="00472D99" w14:paraId="61A70468" w14:textId="77777777" w:rsidTr="009A1499">
        <w:tc>
          <w:tcPr>
            <w:tcW w:w="1342" w:type="dxa"/>
          </w:tcPr>
          <w:p w14:paraId="77D0E6D4" w14:textId="548FDC27" w:rsidR="009A1499" w:rsidRDefault="009A1499" w:rsidP="009A1499">
            <w:pPr>
              <w:rPr>
                <w:rFonts w:eastAsiaTheme="minorEastAsia"/>
                <w:lang w:val="en-GB" w:eastAsia="zh-CN"/>
              </w:rPr>
            </w:pPr>
            <w:r w:rsidRPr="000B702F">
              <w:rPr>
                <w:rFonts w:eastAsiaTheme="minorEastAsia"/>
                <w:highlight w:val="yellow"/>
                <w:lang w:val="en-GB" w:eastAsia="zh-CN"/>
              </w:rPr>
              <w:t>Moderator2</w:t>
            </w:r>
          </w:p>
        </w:tc>
        <w:tc>
          <w:tcPr>
            <w:tcW w:w="1085" w:type="dxa"/>
          </w:tcPr>
          <w:p w14:paraId="24345DB6" w14:textId="77777777" w:rsidR="009A1499" w:rsidRDefault="009A1499" w:rsidP="009A1499">
            <w:pPr>
              <w:rPr>
                <w:rFonts w:eastAsiaTheme="minorEastAsia"/>
                <w:lang w:val="en-GB" w:eastAsia="zh-CN"/>
              </w:rPr>
            </w:pPr>
          </w:p>
        </w:tc>
        <w:tc>
          <w:tcPr>
            <w:tcW w:w="7202" w:type="dxa"/>
          </w:tcPr>
          <w:p w14:paraId="07FBCAFD" w14:textId="2DFDADF8" w:rsidR="009A1499" w:rsidRDefault="009A1499" w:rsidP="009A1499">
            <w:pPr>
              <w:rPr>
                <w:rFonts w:eastAsia="Malgun Gothic"/>
                <w:lang w:val="en-GB" w:eastAsia="ko-KR"/>
              </w:rPr>
            </w:pPr>
            <w:r>
              <w:rPr>
                <w:lang w:val="en-GB" w:eastAsia="ja-JP"/>
              </w:rPr>
              <w:t>Given the comments above and offline discussion, there is widespread, but perhaps not unanimous, support.  It would be worth checking online if further discussion can make this change agreeable.</w:t>
            </w:r>
          </w:p>
        </w:tc>
      </w:tr>
      <w:tr w:rsidR="00E862C3" w:rsidRPr="00472D99" w14:paraId="179B7241" w14:textId="77777777" w:rsidTr="00E862C3">
        <w:tc>
          <w:tcPr>
            <w:tcW w:w="1342" w:type="dxa"/>
          </w:tcPr>
          <w:p w14:paraId="1933D0DC" w14:textId="77777777" w:rsidR="00E862C3" w:rsidRPr="000B702F" w:rsidRDefault="00E862C3" w:rsidP="000037FC">
            <w:pPr>
              <w:rPr>
                <w:rFonts w:eastAsiaTheme="minorEastAsia"/>
                <w:highlight w:val="yellow"/>
                <w:lang w:val="en-GB" w:eastAsia="zh-CN"/>
              </w:rPr>
            </w:pPr>
            <w:r w:rsidRPr="00B9536A">
              <w:rPr>
                <w:lang w:val="en-GB" w:eastAsia="ja-JP"/>
              </w:rPr>
              <w:t>Apple2</w:t>
            </w:r>
          </w:p>
        </w:tc>
        <w:tc>
          <w:tcPr>
            <w:tcW w:w="1085" w:type="dxa"/>
          </w:tcPr>
          <w:p w14:paraId="73E05120" w14:textId="77777777" w:rsidR="00E862C3" w:rsidRDefault="00E862C3" w:rsidP="000037FC">
            <w:pPr>
              <w:rPr>
                <w:rFonts w:eastAsiaTheme="minorEastAsia"/>
                <w:lang w:val="en-GB" w:eastAsia="zh-CN"/>
              </w:rPr>
            </w:pPr>
          </w:p>
        </w:tc>
        <w:tc>
          <w:tcPr>
            <w:tcW w:w="7202" w:type="dxa"/>
          </w:tcPr>
          <w:p w14:paraId="1290D33A" w14:textId="77777777" w:rsidR="00E862C3" w:rsidRPr="00E862C3" w:rsidRDefault="00E862C3" w:rsidP="00E862C3">
            <w:pPr>
              <w:rPr>
                <w:rFonts w:eastAsiaTheme="minorEastAsia"/>
                <w:b/>
                <w:bCs/>
                <w:lang w:eastAsia="zh-CN"/>
              </w:rPr>
            </w:pPr>
            <w:r w:rsidRPr="00E862C3">
              <w:rPr>
                <w:rFonts w:eastAsiaTheme="minorEastAsia"/>
                <w:b/>
                <w:bCs/>
                <w:lang w:eastAsia="zh-CN"/>
              </w:rPr>
              <w:t>(Moderator: merging in Apples’ comment from a colliding revision)</w:t>
            </w:r>
          </w:p>
          <w:p w14:paraId="7F952438" w14:textId="77777777" w:rsidR="00E862C3" w:rsidRDefault="00E862C3" w:rsidP="000037FC">
            <w:pPr>
              <w:rPr>
                <w:lang w:val="en-GB" w:eastAsia="ja-JP"/>
              </w:rPr>
            </w:pPr>
            <w:r>
              <w:rPr>
                <w:lang w:val="en-GB" w:eastAsia="ja-JP"/>
              </w:rPr>
              <w:t>To Moderator: you are right, my point was “can be” is the minimum change to make clarification here. But agree that let’s not make more changes, given that we all know which fields may be used for which of 2_3 use-cases</w:t>
            </w:r>
          </w:p>
        </w:tc>
      </w:tr>
    </w:tbl>
    <w:p w14:paraId="1BE879AB" w14:textId="77777777" w:rsidR="00F077A7" w:rsidRDefault="00F077A7" w:rsidP="00F077A7"/>
    <w:p w14:paraId="75FEB5C6" w14:textId="4B6A514A" w:rsidR="00090E3D" w:rsidRPr="0080364E" w:rsidRDefault="00090E3D" w:rsidP="00090E3D">
      <w:pPr>
        <w:pStyle w:val="Heading2"/>
      </w:pPr>
      <w:r w:rsidRPr="0080364E">
        <w:t>2.</w:t>
      </w:r>
      <w:r w:rsidR="00D03863">
        <w:t>4</w:t>
      </w:r>
      <w:r w:rsidRPr="0080364E">
        <w:t xml:space="preserve"> </w:t>
      </w:r>
      <w:r w:rsidR="00EC5F93">
        <w:t xml:space="preserve">SRS carrier switching </w:t>
      </w:r>
      <w:r w:rsidR="00026761">
        <w:t xml:space="preserve">closed loop </w:t>
      </w:r>
      <w:r w:rsidR="00EC5F93">
        <w:t xml:space="preserve">power control </w:t>
      </w:r>
      <w:proofErr w:type="gramStart"/>
      <w:r w:rsidR="00D401F5">
        <w:t>b</w:t>
      </w:r>
      <w:r w:rsidR="00073166">
        <w:t>ehaviour</w:t>
      </w:r>
      <w:proofErr w:type="gramEnd"/>
    </w:p>
    <w:p w14:paraId="1243C05E" w14:textId="4C2C8096" w:rsidR="00F23729" w:rsidRDefault="00F23729" w:rsidP="00F23729">
      <w:pPr>
        <w:rPr>
          <w:rFonts w:eastAsiaTheme="minorEastAsia"/>
          <w:lang w:val="en-GB" w:eastAsia="ja-JP"/>
        </w:rPr>
      </w:pPr>
      <w:r>
        <w:rPr>
          <w:lang w:val="en-GB" w:eastAsia="ja-JP"/>
        </w:rPr>
        <w:t>Although the use of power control is network implementation, this is not clear for the case of DCI format 1_1/1_2 with SRS carrier switching in the current version of 38.213.  The focus</w:t>
      </w:r>
      <w:r w:rsidR="00F62134">
        <w:rPr>
          <w:lang w:val="en-GB" w:eastAsia="ja-JP"/>
        </w:rPr>
        <w:t xml:space="preserve"> in the current specification</w:t>
      </w:r>
      <w:r>
        <w:rPr>
          <w:lang w:val="en-GB" w:eastAsia="ja-JP"/>
        </w:rPr>
        <w:t xml:space="preserve"> is on where power control commands are available, and where they are not available is not explicitly addressed.  As discussed in more detail in </w:t>
      </w:r>
      <w:r>
        <w:rPr>
          <w:lang w:val="en-GB" w:eastAsia="ja-JP"/>
        </w:rPr>
        <w:fldChar w:fldCharType="begin"/>
      </w:r>
      <w:r>
        <w:rPr>
          <w:lang w:val="en-GB" w:eastAsia="ja-JP"/>
        </w:rPr>
        <w:instrText xml:space="preserve"> REF _Ref143536668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38.213 section 7.3.1 states that when PUSCH is not configured on the BWP,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is jointly coded with other TPC commands in a format 2_3 DCI.  This should be read with </w:t>
      </w:r>
      <w:r w:rsidRPr="00F23729">
        <w:rPr>
          <w:rFonts w:eastAsiaTheme="minorEastAsia"/>
          <w:lang w:val="en-GB" w:eastAsia="ja-JP"/>
        </w:rPr>
        <w:t>the</w:t>
      </w:r>
      <w:r w:rsidRPr="00F23729">
        <w:rPr>
          <w:rFonts w:eastAsiaTheme="minorEastAsia"/>
          <w:color w:val="FF0000"/>
          <w:lang w:val="en-GB" w:eastAsia="ja-JP"/>
        </w:rPr>
        <w:t xml:space="preserve"> </w:t>
      </w:r>
      <w:r w:rsidRPr="00F23729">
        <w:rPr>
          <w:rFonts w:eastAsiaTheme="minorEastAsia"/>
          <w:color w:val="FF0000"/>
          <w:u w:val="single"/>
          <w:lang w:val="en-GB" w:eastAsia="ja-JP"/>
        </w:rPr>
        <w:t>understanding</w:t>
      </w:r>
      <w:r w:rsidRPr="00F23729">
        <w:rPr>
          <w:rFonts w:eastAsiaTheme="minorEastAsia"/>
          <w:color w:val="FF0000"/>
          <w:lang w:val="en-GB" w:eastAsia="ja-JP"/>
        </w:rPr>
        <w:t xml:space="preserve"> </w:t>
      </w:r>
      <w:r>
        <w:rPr>
          <w:rFonts w:eastAsiaTheme="minorEastAsia"/>
          <w:lang w:val="en-GB" w:eastAsia="ja-JP"/>
        </w:rPr>
        <w:t xml:space="preserve">that format 2_3 is optional when SRS carrier switching is used, </w:t>
      </w:r>
      <w:proofErr w:type="gramStart"/>
      <w:r>
        <w:rPr>
          <w:rFonts w:eastAsiaTheme="minorEastAsia"/>
          <w:lang w:val="en-GB" w:eastAsia="ja-JP"/>
        </w:rPr>
        <w:t>i.e.</w:t>
      </w:r>
      <w:proofErr w:type="gramEnd"/>
      <w:r>
        <w:rPr>
          <w:rFonts w:eastAsiaTheme="minorEastAsia"/>
          <w:lang w:val="en-GB" w:eastAsia="ja-JP"/>
        </w:rPr>
        <w:t xml:space="preserve"> as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is jointly coded with other TPC commands in a format 2_3 DCI</w:t>
      </w:r>
      <w:r w:rsidRPr="00CE7A4D">
        <w:rPr>
          <w:rFonts w:eastAsiaTheme="minorEastAsia"/>
          <w:color w:val="FF0000"/>
          <w:u w:val="single"/>
          <w:lang w:val="en-GB" w:eastAsia="ja-JP"/>
        </w:rPr>
        <w:t>, if present</w:t>
      </w:r>
      <w:r>
        <w:rPr>
          <w:rFonts w:eastAsiaTheme="minorEastAsia"/>
          <w:lang w:val="en-GB" w:eastAsia="ja-JP"/>
        </w:rPr>
        <w:t xml:space="preserve">’.  However, the </w:t>
      </w:r>
      <w:r w:rsidR="00073166">
        <w:rPr>
          <w:rFonts w:eastAsiaTheme="minorEastAsia"/>
          <w:lang w:val="en-GB" w:eastAsia="ja-JP"/>
        </w:rPr>
        <w:pgNum/>
      </w:r>
      <w:proofErr w:type="spellStart"/>
      <w:r w:rsidR="00073166">
        <w:rPr>
          <w:rFonts w:eastAsiaTheme="minorEastAsia"/>
          <w:lang w:val="en-GB" w:eastAsia="ja-JP"/>
        </w:rPr>
        <w:t>ehaviour</w:t>
      </w:r>
      <w:proofErr w:type="spellEnd"/>
      <w:r>
        <w:rPr>
          <w:rFonts w:eastAsiaTheme="minorEastAsia"/>
          <w:lang w:val="en-GB" w:eastAsia="ja-JP"/>
        </w:rPr>
        <w:t xml:space="preserve"> for other optional values is explicitly described for power control, </w:t>
      </w:r>
      <w:proofErr w:type="gramStart"/>
      <w:r>
        <w:rPr>
          <w:rFonts w:eastAsiaTheme="minorEastAsia"/>
          <w:lang w:val="en-GB" w:eastAsia="ja-JP"/>
        </w:rPr>
        <w:t>e.g.</w:t>
      </w:r>
      <w:proofErr w:type="gramEnd"/>
      <w:r>
        <w:rPr>
          <w:rFonts w:eastAsiaTheme="minorEastAsia"/>
          <w:lang w:val="en-GB" w:eastAsia="ja-JP"/>
        </w:rPr>
        <w:t xml:space="preserve"> for </w:t>
      </w:r>
      <w:proofErr w:type="spellStart"/>
      <w:r w:rsidRPr="00E27566">
        <w:rPr>
          <w:rFonts w:eastAsiaTheme="minorEastAsia"/>
          <w:i/>
          <w:iCs/>
          <w:lang w:val="en-GB" w:eastAsia="ja-JP"/>
        </w:rPr>
        <w:t>srs-PowerControlAdjustmentStates</w:t>
      </w:r>
      <w:proofErr w:type="spellEnd"/>
      <w:r w:rsidRPr="00E27566">
        <w:rPr>
          <w:rFonts w:eastAsiaTheme="minorEastAsia"/>
          <w:lang w:val="en-GB" w:eastAsia="ja-JP"/>
        </w:rPr>
        <w:t xml:space="preserve"> </w:t>
      </w:r>
      <w:r>
        <w:rPr>
          <w:rFonts w:eastAsiaTheme="minorEastAsia"/>
          <w:lang w:val="en-GB" w:eastAsia="ja-JP"/>
        </w:rPr>
        <w:t xml:space="preserve">and </w:t>
      </w:r>
      <w:proofErr w:type="spellStart"/>
      <w:r w:rsidRPr="00E27566">
        <w:rPr>
          <w:rFonts w:eastAsiaTheme="minorEastAsia"/>
          <w:i/>
          <w:iCs/>
          <w:lang w:val="en-GB" w:eastAsia="ja-JP"/>
        </w:rPr>
        <w:t>tpc</w:t>
      </w:r>
      <w:proofErr w:type="spellEnd"/>
      <w:r w:rsidRPr="00E27566">
        <w:rPr>
          <w:rFonts w:eastAsiaTheme="minorEastAsia"/>
          <w:i/>
          <w:iCs/>
          <w:lang w:val="en-GB" w:eastAsia="ja-JP"/>
        </w:rPr>
        <w:t>-Accumulation</w:t>
      </w:r>
      <w:r>
        <w:rPr>
          <w:rFonts w:eastAsiaTheme="minorEastAsia"/>
          <w:lang w:val="en-GB" w:eastAsia="ja-JP"/>
        </w:rPr>
        <w:t xml:space="preserve">.  Since these are explicitly called out, to be consistent, the </w:t>
      </w:r>
      <w:r w:rsidR="00073166">
        <w:rPr>
          <w:rFonts w:eastAsiaTheme="minorEastAsia"/>
          <w:lang w:val="en-GB" w:eastAsia="ja-JP"/>
        </w:rPr>
        <w:pgNum/>
      </w:r>
      <w:proofErr w:type="spellStart"/>
      <w:r w:rsidR="00073166">
        <w:rPr>
          <w:rFonts w:eastAsiaTheme="minorEastAsia"/>
          <w:lang w:val="en-GB" w:eastAsia="ja-JP"/>
        </w:rPr>
        <w:t>ehaviour</w:t>
      </w:r>
      <w:proofErr w:type="spellEnd"/>
      <w:r>
        <w:rPr>
          <w:rFonts w:eastAsiaTheme="minorEastAsia"/>
          <w:lang w:val="en-GB" w:eastAsia="ja-JP"/>
        </w:rPr>
        <w:t xml:space="preserve"> for format 2_3 could be interpreted as that when PUSCH is not configured on the BWP, a UE should expect it may receive a format 2_3 DCI with a TPC command jointly </w:t>
      </w:r>
      <w:r>
        <w:rPr>
          <w:lang w:val="en-GB" w:eastAsia="ja-JP"/>
        </w:rPr>
        <w:t xml:space="preserve">coded with a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w:t>
      </w:r>
    </w:p>
    <w:p w14:paraId="23ABAFD9" w14:textId="20FEE48D" w:rsidR="00F23729" w:rsidRDefault="00F23729" w:rsidP="00F23729">
      <w:pPr>
        <w:pStyle w:val="Observation"/>
        <w:rPr>
          <w:lang w:val="en-GB"/>
        </w:rPr>
      </w:pPr>
      <w:r>
        <w:rPr>
          <w:lang w:val="en-GB"/>
        </w:rPr>
        <w:t xml:space="preserve">The specification of SRS carrier switching power control in 38.213 section 7.3.1 should be read as not requiring (the optional) DCI format 2_3, however this is inconsistent with the specification of other optional power </w:t>
      </w:r>
      <w:r w:rsidR="008B7572">
        <w:rPr>
          <w:lang w:val="en-GB"/>
        </w:rPr>
        <w:t xml:space="preserve">control </w:t>
      </w:r>
      <w:r>
        <w:rPr>
          <w:lang w:val="en-GB"/>
        </w:rPr>
        <w:t xml:space="preserve">features for SRS carrier switching such as </w:t>
      </w:r>
      <w:proofErr w:type="spellStart"/>
      <w:r w:rsidRPr="001377CD">
        <w:rPr>
          <w:i/>
          <w:iCs/>
          <w:lang w:val="en-GB"/>
        </w:rPr>
        <w:t>srs-PowerControlAdjustmentStates</w:t>
      </w:r>
      <w:proofErr w:type="spellEnd"/>
      <w:r w:rsidRPr="001377CD">
        <w:rPr>
          <w:lang w:val="en-GB"/>
        </w:rPr>
        <w:t xml:space="preserve"> and </w:t>
      </w:r>
      <w:proofErr w:type="spellStart"/>
      <w:r w:rsidRPr="001377CD">
        <w:rPr>
          <w:i/>
          <w:iCs/>
          <w:lang w:val="en-GB"/>
        </w:rPr>
        <w:t>tpc</w:t>
      </w:r>
      <w:proofErr w:type="spellEnd"/>
      <w:r w:rsidRPr="001377CD">
        <w:rPr>
          <w:i/>
          <w:iCs/>
          <w:lang w:val="en-GB"/>
        </w:rPr>
        <w:t>-Accumulation</w:t>
      </w:r>
      <w:r>
        <w:rPr>
          <w:lang w:val="en-GB"/>
        </w:rPr>
        <w:t>.</w:t>
      </w:r>
    </w:p>
    <w:p w14:paraId="3FC604E2" w14:textId="77777777" w:rsidR="00F23729" w:rsidRDefault="00F23729" w:rsidP="00F23729">
      <w:pPr>
        <w:rPr>
          <w:lang w:val="en-GB" w:eastAsia="ja-JP"/>
        </w:rPr>
      </w:pPr>
      <w:r>
        <w:rPr>
          <w:lang w:val="en-GB" w:eastAsia="ja-JP"/>
        </w:rPr>
        <w:t xml:space="preserve">Power control for SRS carrier switching without DCI 2_3 is </w:t>
      </w:r>
      <w:proofErr w:type="gramStart"/>
      <w:r>
        <w:rPr>
          <w:lang w:val="en-GB" w:eastAsia="ja-JP"/>
        </w:rPr>
        <w:t>similar to</w:t>
      </w:r>
      <w:proofErr w:type="gramEnd"/>
      <w:r>
        <w:rPr>
          <w:lang w:val="en-GB" w:eastAsia="ja-JP"/>
        </w:rPr>
        <w:t xml:space="preserve"> PUSCH configured grant in that the UE can transmit based only on open loop power control if there is no DCI with a power control command sent to the UE.  This similarity might then be considered to see if it can clarify the ambiguity for DCI format 2_3 with carrier switching.</w:t>
      </w:r>
    </w:p>
    <w:p w14:paraId="2AB6396E" w14:textId="77777777" w:rsidR="00F23729" w:rsidRDefault="00F23729" w:rsidP="00F23729">
      <w:pPr>
        <w:rPr>
          <w:rFonts w:eastAsiaTheme="minorEastAsia"/>
          <w:lang w:val="en-GB" w:eastAsia="ja-JP"/>
        </w:rPr>
      </w:pPr>
      <w:r>
        <w:rPr>
          <w:lang w:val="en-GB" w:eastAsia="ja-JP"/>
        </w:rPr>
        <w:t xml:space="preserve">An excerpt describing PUSCH closed loop power control from section 7.1.1 of 38.213 is below.  It is consistent with SRS power control in that it is described with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PUSCH,b,c</m:t>
            </m:r>
          </m:sub>
        </m:sSub>
        <m:d>
          <m:dPr>
            <m:ctrlPr>
              <w:rPr>
                <w:rFonts w:ascii="Cambria Math" w:hAnsi="Cambria Math"/>
                <w:i/>
                <w:lang w:val="en-GB" w:eastAsia="ja-JP"/>
              </w:rPr>
            </m:ctrlPr>
          </m:dPr>
          <m:e>
            <m:r>
              <w:rPr>
                <w:rFonts w:ascii="Cambria Math" w:hAnsi="Cambria Math"/>
                <w:lang w:val="en-GB" w:eastAsia="ja-JP"/>
              </w:rPr>
              <m:t>m,l</m:t>
            </m:r>
          </m:e>
        </m:d>
      </m:oMath>
      <w:r>
        <w:rPr>
          <w:rFonts w:eastAsiaTheme="minorEastAsia"/>
          <w:lang w:val="en-GB" w:eastAsia="ja-JP"/>
        </w:rPr>
        <w:t xml:space="preserve"> always used to calculate the power control adjustment state.  Since configured grant operation does not require that DCI is transmitted for the PUSCH the UE may not actually receive a value </w:t>
      </w:r>
      <w:r>
        <w:rPr>
          <w:lang w:val="en-GB" w:eastAsia="ja-JP"/>
        </w:rPr>
        <w:t xml:space="preserve">with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PUSCH,b,c</m:t>
            </m:r>
          </m:sub>
        </m:sSub>
        <m:d>
          <m:dPr>
            <m:ctrlPr>
              <w:rPr>
                <w:rFonts w:ascii="Cambria Math" w:hAnsi="Cambria Math"/>
                <w:i/>
                <w:lang w:val="en-GB" w:eastAsia="ja-JP"/>
              </w:rPr>
            </m:ctrlPr>
          </m:dPr>
          <m:e>
            <m:r>
              <w:rPr>
                <w:rFonts w:ascii="Cambria Math" w:hAnsi="Cambria Math"/>
                <w:lang w:val="en-GB" w:eastAsia="ja-JP"/>
              </w:rPr>
              <m:t>m,l</m:t>
            </m:r>
          </m:e>
        </m:d>
      </m:oMath>
      <w:r>
        <w:rPr>
          <w:rFonts w:eastAsiaTheme="minorEastAsia"/>
          <w:lang w:val="en-GB" w:eastAsia="ja-JP"/>
        </w:rPr>
        <w:t>.  Reading it with the following text that  “</w:t>
      </w:r>
      <m:oMath>
        <m:nary>
          <m:naryPr>
            <m:chr m:val="∑"/>
            <m:limLoc m:val="undOvr"/>
            <m:ctrlPr>
              <w:rPr>
                <w:rFonts w:ascii="Cambria Math" w:eastAsiaTheme="minorEastAsia" w:hAnsi="Cambria Math"/>
                <w:i/>
                <w:lang w:val="en-GB" w:eastAsia="ja-JP"/>
              </w:rPr>
            </m:ctrlPr>
          </m:naryPr>
          <m:sub>
            <m:r>
              <w:rPr>
                <w:rFonts w:ascii="Cambria Math" w:eastAsiaTheme="minorEastAsia" w:hAnsi="Cambria Math"/>
                <w:lang w:val="en-GB" w:eastAsia="ja-JP"/>
              </w:rPr>
              <m:t>m=0</m:t>
            </m:r>
          </m:sub>
          <m:sup>
            <m:r>
              <m:rPr>
                <m:nor/>
              </m:rPr>
              <w:rPr>
                <w:rFonts w:eastAsiaTheme="minorEastAsia"/>
                <w:lang w:val="en-GB" w:eastAsia="ja-JP"/>
              </w:rPr>
              <m:t>C</m:t>
            </m:r>
            <m:d>
              <m:dPr>
                <m:ctrlPr>
                  <w:rPr>
                    <w:rFonts w:ascii="Cambria Math" w:eastAsiaTheme="minorEastAsia" w:hAnsi="Cambria Math"/>
                    <w:i/>
                    <w:lang w:val="en-GB" w:eastAsia="ja-JP"/>
                  </w:rPr>
                </m:ctrlPr>
              </m:dPr>
              <m:e>
                <m:sSub>
                  <m:sSubPr>
                    <m:ctrlPr>
                      <w:rPr>
                        <w:rFonts w:ascii="Cambria Math" w:eastAsiaTheme="minorEastAsia" w:hAnsi="Cambria Math"/>
                        <w:i/>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e>
            </m:d>
            <m:r>
              <w:rPr>
                <w:rFonts w:ascii="Cambria Math" w:eastAsiaTheme="minorEastAsia" w:hAnsi="Cambria Math"/>
                <w:lang w:val="en-GB" w:eastAsia="ja-JP"/>
              </w:rPr>
              <m:t>-1</m:t>
            </m:r>
          </m:sup>
          <m:e>
            <m:sSub>
              <m:sSubPr>
                <m:ctrlPr>
                  <w:rPr>
                    <w:rFonts w:ascii="Cambria Math" w:eastAsiaTheme="minorEastAsia" w:hAnsi="Cambria Math"/>
                    <w:iCs/>
                    <w:lang w:val="en-GB" w:eastAsia="ja-JP"/>
                  </w:rPr>
                </m:ctrlPr>
              </m:sSubPr>
              <m:e>
                <m:r>
                  <w:rPr>
                    <w:rFonts w:ascii="Cambria Math" w:eastAsiaTheme="minorEastAsia" w:hAnsi="Cambria Math"/>
                    <w:lang w:val="en-GB" w:eastAsia="ja-JP"/>
                  </w:rPr>
                  <m:t>δ</m:t>
                </m:r>
              </m:e>
              <m:sub>
                <m:r>
                  <m:rPr>
                    <m:sty m:val="p"/>
                  </m:rPr>
                  <w:rPr>
                    <w:rFonts w:ascii="Cambria Math" w:eastAsiaTheme="minorEastAsia" w:hAnsi="Cambria Math"/>
                    <w:lang w:val="en-GB" w:eastAsia="ja-JP"/>
                  </w:rPr>
                  <m:t>PUSCH</m:t>
                </m:r>
                <m:r>
                  <w:rPr>
                    <w:rFonts w:ascii="Cambria Math" w:eastAsiaTheme="minorEastAsia" w:hAnsi="Cambria Math"/>
                    <w:lang w:val="en-GB" w:eastAsia="ja-JP"/>
                  </w:rPr>
                  <m:t>,b</m:t>
                </m:r>
                <m:r>
                  <m:rPr>
                    <m:sty m:val="p"/>
                  </m:rPr>
                  <w:rPr>
                    <w:rFonts w:ascii="Cambria Math" w:eastAsiaTheme="minorEastAsia" w:hAnsi="Cambria Math"/>
                    <w:lang w:val="en-GB" w:eastAsia="ja-JP"/>
                  </w:rPr>
                  <m:t>,</m:t>
                </m:r>
                <m:r>
                  <w:rPr>
                    <w:rFonts w:ascii="Cambria Math" w:eastAsiaTheme="minorEastAsia" w:hAnsi="Cambria Math"/>
                    <w:lang w:val="en-GB" w:eastAsia="ja-JP"/>
                  </w:rPr>
                  <m:t>f</m:t>
                </m:r>
                <m:r>
                  <m:rPr>
                    <m:sty m:val="p"/>
                  </m:rPr>
                  <w:rPr>
                    <w:rFonts w:ascii="Cambria Math" w:eastAsiaTheme="minorEastAsia" w:hAnsi="Cambria Math"/>
                    <w:lang w:val="en-GB" w:eastAsia="ja-JP"/>
                  </w:rPr>
                  <m:t>,</m:t>
                </m:r>
                <m:r>
                  <w:rPr>
                    <w:rFonts w:ascii="Cambria Math" w:eastAsiaTheme="minorEastAsia" w:hAnsi="Cambria Math"/>
                    <w:lang w:val="en-GB" w:eastAsia="ja-JP"/>
                  </w:rPr>
                  <m:t>c</m:t>
                </m:r>
              </m:sub>
            </m:sSub>
            <m:d>
              <m:dPr>
                <m:ctrlPr>
                  <w:rPr>
                    <w:rFonts w:ascii="Cambria Math" w:eastAsiaTheme="minorEastAsia" w:hAnsi="Cambria Math"/>
                    <w:i/>
                    <w:lang w:val="en-GB" w:eastAsia="ja-JP"/>
                  </w:rPr>
                </m:ctrlPr>
              </m:dPr>
              <m:e>
                <m:r>
                  <w:rPr>
                    <w:rFonts w:ascii="Cambria Math" w:eastAsiaTheme="minorEastAsia" w:hAnsi="Cambria Math"/>
                    <w:lang w:val="en-GB" w:eastAsia="ja-JP"/>
                  </w:rPr>
                  <m:t>m,l</m:t>
                </m:r>
              </m:e>
            </m:d>
          </m:e>
        </m:nary>
      </m:oMath>
      <w:r w:rsidRPr="006E1F0E">
        <w:rPr>
          <w:rFonts w:eastAsiaTheme="minorEastAsia"/>
          <w:lang w:val="en-GB" w:eastAsia="ja-JP"/>
        </w:rPr>
        <w:t xml:space="preserve"> is a sum of TPC command values in a set </w:t>
      </w:r>
      <m:oMath>
        <m:sSub>
          <m:sSubPr>
            <m:ctrlPr>
              <w:rPr>
                <w:rFonts w:ascii="Cambria Math" w:eastAsiaTheme="minorEastAsia" w:hAnsi="Cambria Math"/>
                <w:iCs/>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oMath>
      <w:r w:rsidRPr="006E1F0E">
        <w:rPr>
          <w:rFonts w:eastAsiaTheme="minorEastAsia"/>
          <w:lang w:val="en-GB" w:eastAsia="ja-JP"/>
        </w:rPr>
        <w:t xml:space="preserve"> of TPC command values with cardinality </w:t>
      </w:r>
      <m:oMath>
        <m:r>
          <m:rPr>
            <m:nor/>
          </m:rPr>
          <w:rPr>
            <w:rFonts w:eastAsiaTheme="minorEastAsia"/>
            <w:lang w:val="en-GB" w:eastAsia="ja-JP"/>
          </w:rPr>
          <m:t>C</m:t>
        </m:r>
        <m:d>
          <m:dPr>
            <m:ctrlPr>
              <w:rPr>
                <w:rFonts w:ascii="Cambria Math" w:eastAsiaTheme="minorEastAsia" w:hAnsi="Cambria Math"/>
                <w:i/>
                <w:lang w:val="en-GB" w:eastAsia="ja-JP"/>
              </w:rPr>
            </m:ctrlPr>
          </m:dPr>
          <m:e>
            <m:sSub>
              <m:sSubPr>
                <m:ctrlPr>
                  <w:rPr>
                    <w:rFonts w:ascii="Cambria Math" w:eastAsiaTheme="minorEastAsia" w:hAnsi="Cambria Math"/>
                    <w:i/>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e>
        </m:d>
      </m:oMath>
      <w:r w:rsidRPr="006E1F0E">
        <w:rPr>
          <w:rFonts w:eastAsiaTheme="minorEastAsia"/>
          <w:lang w:val="en-GB" w:eastAsia="ja-JP"/>
        </w:rPr>
        <w:t xml:space="preserve"> </w:t>
      </w:r>
      <w:r w:rsidRPr="006E1F0E">
        <w:rPr>
          <w:rFonts w:eastAsiaTheme="minorEastAsia"/>
          <w:highlight w:val="cyan"/>
          <w:lang w:val="en-GB" w:eastAsia="ja-JP"/>
        </w:rPr>
        <w:t>that the UE receives</w:t>
      </w:r>
      <w:r>
        <w:rPr>
          <w:rFonts w:eastAsiaTheme="minorEastAsia"/>
          <w:lang w:val="en-GB" w:eastAsia="ja-JP"/>
        </w:rPr>
        <w:t>” can imply that the DCI carrying TPC is not always present, and so there is no ambiguity in that sense.  However, even in Type 1 CG operation, a UE must be prepared to receive a DCI carrying TPC, since the UE must support retransmission (which is indicated via DCI).  This is different from SRS carrier switching, where the UE is not able to receive TPC commands for the SRS transmitted on a PUSCH-less cell.  Therefore, comparing CG PUSCH to SRS carrier switching does not clarify if the UE must be prepared to receive a TPC command in DCI 2_3 for SRS carrier switching.</w:t>
      </w:r>
    </w:p>
    <w:tbl>
      <w:tblPr>
        <w:tblStyle w:val="TableGrid"/>
        <w:tblW w:w="0" w:type="auto"/>
        <w:tblLook w:val="04A0" w:firstRow="1" w:lastRow="0" w:firstColumn="1" w:lastColumn="0" w:noHBand="0" w:noVBand="1"/>
      </w:tblPr>
      <w:tblGrid>
        <w:gridCol w:w="9629"/>
      </w:tblGrid>
      <w:tr w:rsidR="00F23729" w14:paraId="027393E0" w14:textId="77777777" w:rsidTr="00EF3E67">
        <w:tc>
          <w:tcPr>
            <w:tcW w:w="9629" w:type="dxa"/>
          </w:tcPr>
          <w:p w14:paraId="2BC5F6F2" w14:textId="77777777" w:rsidR="00F23729" w:rsidRPr="006E1F0E" w:rsidRDefault="00F23729" w:rsidP="00EF3E67">
            <w:pPr>
              <w:spacing w:after="180" w:line="240" w:lineRule="auto"/>
              <w:ind w:left="851" w:hanging="284"/>
              <w:rPr>
                <w:rFonts w:ascii="Times New Roman" w:eastAsia="SimSun" w:hAnsi="Times New Roman" w:cs="Times New Roman"/>
                <w:szCs w:val="20"/>
              </w:rPr>
            </w:pPr>
            <w:r w:rsidRPr="006E1F0E">
              <w:rPr>
                <w:rFonts w:ascii="Times New Roman" w:eastAsia="SimSun" w:hAnsi="Times New Roman" w:cs="Times New Roman"/>
                <w:szCs w:val="20"/>
                <w:lang w:val="x-none"/>
              </w:rPr>
              <w:lastRenderedPageBreak/>
              <w:t>-</w:t>
            </w:r>
            <w:r w:rsidRPr="006E1F0E">
              <w:rPr>
                <w:rFonts w:ascii="Times New Roman" w:eastAsia="SimSun" w:hAnsi="Times New Roman" w:cs="Times New Roman"/>
                <w:szCs w:val="20"/>
                <w:lang w:val="x-none"/>
              </w:rPr>
              <w:tab/>
            </w:r>
            <m:oMath>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f</m:t>
                  </m:r>
                </m:e>
                <m:sub>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szCs w:val="20"/>
                      <w:highlight w:val="yellow"/>
                      <w:lang w:val="x-none"/>
                    </w:rPr>
                  </m:ctrlPr>
                </m:dPr>
                <m:e>
                  <m:r>
                    <w:rPr>
                      <w:rFonts w:ascii="Cambria Math" w:eastAsia="SimSun" w:hAnsi="Times New Roman" w:cs="Times New Roman"/>
                      <w:szCs w:val="20"/>
                      <w:highlight w:val="yellow"/>
                      <w:lang w:val="x-none"/>
                    </w:rPr>
                    <m:t>i,l</m:t>
                  </m:r>
                </m:e>
              </m:d>
              <m:r>
                <w:rPr>
                  <w:rFonts w:ascii="Cambria Math" w:eastAsia="SimSun" w:hAnsi="Times New Roman" w:cs="Times New Roman"/>
                  <w:szCs w:val="20"/>
                  <w:highlight w:val="yellow"/>
                  <w:lang w:val="x-none"/>
                </w:rPr>
                <m:t>=</m:t>
              </m:r>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f</m:t>
                  </m:r>
                </m:e>
                <m:sub>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szCs w:val="20"/>
                      <w:highlight w:val="yellow"/>
                      <w:lang w:val="x-none"/>
                    </w:rPr>
                  </m:ctrlPr>
                </m:dPr>
                <m:e>
                  <m:r>
                    <w:rPr>
                      <w:rFonts w:ascii="Cambria Math" w:eastAsia="SimSun" w:hAnsi="Cambria Math" w:cs="Times New Roman"/>
                      <w:szCs w:val="20"/>
                      <w:highlight w:val="yellow"/>
                      <w:lang w:val="x-none"/>
                    </w:rPr>
                    <m:t>i-</m:t>
                  </m:r>
                  <m:sSub>
                    <m:sSubPr>
                      <m:ctrlPr>
                        <w:rPr>
                          <w:rFonts w:ascii="Cambria Math" w:eastAsia="SimSun" w:hAnsi="Cambria Math" w:cs="Times New Roman"/>
                          <w:i/>
                          <w:szCs w:val="20"/>
                          <w:highlight w:val="yellow"/>
                          <w:lang w:val="en-GB"/>
                        </w:rPr>
                      </m:ctrlPr>
                    </m:sSubPr>
                    <m:e>
                      <m:r>
                        <w:rPr>
                          <w:rFonts w:ascii="Cambria Math" w:eastAsia="SimSun" w:hAnsi="Cambria Math" w:cs="Times New Roman"/>
                          <w:szCs w:val="20"/>
                          <w:highlight w:val="yellow"/>
                          <w:lang w:val="x-none"/>
                        </w:rPr>
                        <m:t>i</m:t>
                      </m:r>
                    </m:e>
                    <m:sub>
                      <m:r>
                        <w:rPr>
                          <w:rFonts w:ascii="Cambria Math" w:eastAsia="SimSun" w:hAnsi="Cambria Math" w:cs="Times New Roman"/>
                          <w:szCs w:val="20"/>
                          <w:highlight w:val="yellow"/>
                          <w:lang w:val="x-none"/>
                        </w:rPr>
                        <m:t>0</m:t>
                      </m:r>
                    </m:sub>
                  </m:sSub>
                  <m:r>
                    <w:rPr>
                      <w:rFonts w:ascii="Cambria Math" w:eastAsia="SimSun" w:hAnsi="Times New Roman" w:cs="Times New Roman"/>
                      <w:szCs w:val="20"/>
                      <w:highlight w:val="yellow"/>
                      <w:lang w:val="x-none"/>
                    </w:rPr>
                    <m:t>,l</m:t>
                  </m:r>
                </m:e>
              </m:d>
              <m:r>
                <w:rPr>
                  <w:rFonts w:ascii="Cambria Math" w:eastAsia="SimSun" w:hAnsi="Times New Roman" w:cs="Times New Roman"/>
                  <w:szCs w:val="20"/>
                  <w:highlight w:val="yellow"/>
                  <w:lang w:val="x-none"/>
                </w:rPr>
                <m:t>+</m:t>
              </m:r>
              <m:nary>
                <m:naryPr>
                  <m:chr m:val="∑"/>
                  <m:limLoc m:val="undOvr"/>
                  <m:ctrlPr>
                    <w:rPr>
                      <w:rFonts w:ascii="Cambria Math" w:eastAsia="SimSun" w:hAnsi="Cambria Math" w:cs="Times New Roman"/>
                      <w:i/>
                      <w:szCs w:val="20"/>
                      <w:highlight w:val="yellow"/>
                      <w:lang w:val="en-GB"/>
                    </w:rPr>
                  </m:ctrlPr>
                </m:naryPr>
                <m:sub>
                  <m:r>
                    <w:rPr>
                      <w:rFonts w:ascii="Cambria Math" w:eastAsia="SimSun" w:hAnsi="Cambria Math" w:cs="Times New Roman"/>
                      <w:szCs w:val="20"/>
                      <w:highlight w:val="yellow"/>
                      <w:lang w:val="x-none"/>
                    </w:rPr>
                    <m:t>m=0</m:t>
                  </m:r>
                </m:sub>
                <m:sup>
                  <m:r>
                    <m:rPr>
                      <m:nor/>
                    </m:rPr>
                    <w:rPr>
                      <w:rFonts w:ascii="Freestyle Script" w:eastAsia="SimSun" w:hAnsi="Freestyle Script" w:cs="Times New Roman"/>
                      <w:szCs w:val="20"/>
                      <w:highlight w:val="yellow"/>
                      <w:lang w:val="x-none"/>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x-none"/>
                            </w:rPr>
                            <m:t>D</m:t>
                          </m:r>
                        </m:e>
                        <m:sub>
                          <m:r>
                            <w:rPr>
                              <w:rFonts w:ascii="Cambria Math" w:eastAsia="SimSun" w:hAnsi="Cambria Math" w:cs="Times New Roman"/>
                              <w:noProof/>
                              <w:szCs w:val="20"/>
                              <w:highlight w:val="yellow"/>
                              <w:lang w:val="x-none"/>
                            </w:rPr>
                            <m:t>i</m:t>
                          </m:r>
                        </m:sub>
                      </m:sSub>
                    </m:e>
                  </m:d>
                  <m:r>
                    <w:rPr>
                      <w:rFonts w:ascii="Cambria Math" w:eastAsia="SimSun" w:hAnsi="Cambria Math" w:cs="Helvetica"/>
                      <w:szCs w:val="20"/>
                      <w:highlight w:val="yellow"/>
                      <w:lang w:val="x-none"/>
                    </w:rPr>
                    <m:t>-1</m:t>
                  </m:r>
                </m:sup>
                <m:e>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δ</m:t>
                      </m:r>
                    </m:e>
                    <m:sub>
                      <m:r>
                        <m:rPr>
                          <m:sty m:val="p"/>
                        </m:rPr>
                        <w:rPr>
                          <w:rFonts w:ascii="Cambria Math" w:eastAsia="SimSun" w:hAnsi="Times New Roman" w:cs="Times New Roman"/>
                          <w:szCs w:val="20"/>
                          <w:highlight w:val="yellow"/>
                          <w:lang w:val="x-none"/>
                        </w:rPr>
                        <m:t>PUSCH</m:t>
                      </m:r>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i/>
                          <w:szCs w:val="20"/>
                          <w:lang w:val="x-none"/>
                        </w:rPr>
                      </m:ctrlPr>
                    </m:dPr>
                    <m:e>
                      <m:r>
                        <w:rPr>
                          <w:rFonts w:ascii="Cambria Math" w:eastAsia="SimSun" w:hAnsi="Cambria Math" w:cs="Times New Roman"/>
                          <w:szCs w:val="20"/>
                          <w:highlight w:val="yellow"/>
                          <w:lang w:val="x-none"/>
                        </w:rPr>
                        <m:t>m,l</m:t>
                      </m:r>
                    </m:e>
                  </m:d>
                </m:e>
              </m:nary>
            </m:oMath>
            <w:r w:rsidRPr="006E1F0E">
              <w:rPr>
                <w:rFonts w:ascii="Times New Roman" w:eastAsia="SimSun" w:hAnsi="Times New Roman" w:cs="Times New Roman"/>
                <w:szCs w:val="20"/>
                <w:highlight w:val="yellow"/>
                <w:lang w:val="x-none"/>
              </w:rPr>
              <w:t xml:space="preserve"> </w:t>
            </w:r>
            <w:r w:rsidRPr="006E1F0E">
              <w:rPr>
                <w:rFonts w:ascii="Times New Roman" w:eastAsia="SimSun" w:hAnsi="Times New Roman" w:cs="Times New Roman"/>
                <w:szCs w:val="20"/>
                <w:highlight w:val="yellow"/>
              </w:rPr>
              <w:t xml:space="preserve">is </w:t>
            </w:r>
            <w:proofErr w:type="spellStart"/>
            <w:r w:rsidRPr="006E1F0E">
              <w:rPr>
                <w:rFonts w:ascii="Times New Roman" w:eastAsia="SimSun" w:hAnsi="Times New Roman" w:cs="Times New Roman"/>
                <w:szCs w:val="20"/>
                <w:highlight w:val="yellow"/>
              </w:rPr>
              <w:t>t</w:t>
            </w:r>
            <w:r w:rsidRPr="006E1F0E">
              <w:rPr>
                <w:rFonts w:ascii="Times New Roman" w:eastAsia="SimSun" w:hAnsi="Times New Roman" w:cs="Times New Roman"/>
                <w:szCs w:val="20"/>
                <w:highlight w:val="yellow"/>
                <w:lang w:val="x-none"/>
              </w:rPr>
              <w:t>he</w:t>
            </w:r>
            <w:proofErr w:type="spellEnd"/>
            <w:r w:rsidRPr="006E1F0E">
              <w:rPr>
                <w:rFonts w:ascii="Times New Roman" w:eastAsia="SimSun" w:hAnsi="Times New Roman" w:cs="Times New Roman"/>
                <w:szCs w:val="20"/>
                <w:highlight w:val="yellow"/>
                <w:lang w:val="x-none"/>
              </w:rPr>
              <w:t xml:space="preserve"> PUSCH power control adjustment state</w:t>
            </w:r>
            <w:r w:rsidRPr="006E1F0E">
              <w:rPr>
                <w:rFonts w:ascii="Times New Roman" w:eastAsia="SimSun" w:hAnsi="Times New Roman" w:cs="Times New Roman"/>
                <w:szCs w:val="20"/>
                <w:lang w:val="x-none"/>
              </w:rPr>
              <w:t xml:space="preserve"> </w:t>
            </w:r>
            <m:oMath>
              <m:r>
                <w:rPr>
                  <w:rFonts w:ascii="Cambria Math" w:eastAsia="SimSun" w:hAnsi="Cambria Math" w:cs="Times New Roman"/>
                  <w:szCs w:val="20"/>
                </w:rPr>
                <m:t>l</m:t>
              </m:r>
            </m:oMath>
            <w:r w:rsidRPr="006E1F0E">
              <w:rPr>
                <w:rFonts w:ascii="Times New Roman" w:eastAsia="SimSun" w:hAnsi="Times New Roman" w:cs="Times New Roman"/>
                <w:szCs w:val="20"/>
              </w:rPr>
              <w:t xml:space="preserve"> </w:t>
            </w:r>
            <w:r w:rsidRPr="006E1F0E">
              <w:rPr>
                <w:rFonts w:ascii="Times New Roman" w:eastAsia="SimSun" w:hAnsi="Times New Roman" w:cs="Times New Roman"/>
                <w:szCs w:val="20"/>
                <w:lang w:val="x-none"/>
              </w:rPr>
              <w:t xml:space="preserve">for </w:t>
            </w:r>
            <w:r w:rsidRPr="006E1F0E">
              <w:rPr>
                <w:rFonts w:ascii="Times New Roman" w:eastAsia="SimSun" w:hAnsi="Times New Roman" w:cs="Times New Roman"/>
                <w:szCs w:val="20"/>
              </w:rPr>
              <w:t xml:space="preserve">active UL BWP </w:t>
            </w:r>
            <m:oMath>
              <m:r>
                <w:rPr>
                  <w:rFonts w:ascii="Cambria Math" w:eastAsia="SimSun" w:hAnsi="Cambria Math" w:cs="Times New Roman"/>
                  <w:szCs w:val="20"/>
                </w:rPr>
                <m:t>b</m:t>
              </m:r>
            </m:oMath>
            <w:r w:rsidRPr="006E1F0E">
              <w:rPr>
                <w:rFonts w:ascii="Times New Roman" w:eastAsia="SimSun" w:hAnsi="Times New Roman" w:cs="Times New Roman"/>
                <w:iCs/>
                <w:szCs w:val="20"/>
              </w:rPr>
              <w:t xml:space="preserve"> </w:t>
            </w:r>
            <w:r w:rsidRPr="006E1F0E">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6E1F0E">
              <w:rPr>
                <w:rFonts w:ascii="Times New Roman" w:eastAsia="SimSun" w:hAnsi="Times New Roman" w:cs="Times New Roman"/>
                <w:iCs/>
                <w:szCs w:val="20"/>
              </w:rPr>
              <w:t xml:space="preserve"> of</w:t>
            </w:r>
            <w:r w:rsidRPr="006E1F0E">
              <w:rPr>
                <w:rFonts w:ascii="Times New Roman" w:eastAsia="SimSun" w:hAnsi="Times New Roman" w:cs="Times New Roman"/>
                <w:szCs w:val="20"/>
                <w:lang w:val="x-none"/>
              </w:rPr>
              <w:t xml:space="preserve"> serving cell </w:t>
            </w:r>
            <m:oMath>
              <m:r>
                <w:rPr>
                  <w:rFonts w:ascii="Cambria Math" w:eastAsia="SimSun" w:hAnsi="Cambria Math" w:cs="Times New Roman"/>
                  <w:szCs w:val="20"/>
                  <w:lang w:val="x-none"/>
                </w:rPr>
                <m:t>c</m:t>
              </m:r>
            </m:oMath>
            <w:r w:rsidRPr="006E1F0E">
              <w:rPr>
                <w:rFonts w:ascii="Times New Roman" w:eastAsia="SimSun" w:hAnsi="Times New Roman" w:cs="Times New Roman"/>
                <w:szCs w:val="20"/>
              </w:rPr>
              <w:t xml:space="preserve"> and PUSCH transmission occasion </w:t>
            </w:r>
            <m:oMath>
              <m:r>
                <w:rPr>
                  <w:rFonts w:ascii="Cambria Math" w:eastAsia="SimSun" w:hAnsi="Cambria Math" w:cs="Times New Roman"/>
                  <w:szCs w:val="20"/>
                </w:rPr>
                <m:t>i</m:t>
              </m:r>
            </m:oMath>
            <w:r w:rsidRPr="006E1F0E">
              <w:rPr>
                <w:rFonts w:ascii="Times New Roman" w:eastAsia="SimSun" w:hAnsi="Times New Roman" w:cs="Times New Roman"/>
                <w:szCs w:val="20"/>
                <w:lang w:val="x-none"/>
              </w:rPr>
              <w:t xml:space="preserve"> if the</w:t>
            </w:r>
            <w:r w:rsidRPr="006E1F0E">
              <w:rPr>
                <w:rFonts w:ascii="Times New Roman" w:eastAsia="SimSun" w:hAnsi="Times New Roman" w:cs="Times New Roman"/>
                <w:szCs w:val="20"/>
              </w:rPr>
              <w:t xml:space="preserve"> UE is not provided</w:t>
            </w:r>
            <w:r w:rsidRPr="006E1F0E">
              <w:rPr>
                <w:rFonts w:ascii="Times New Roman" w:eastAsia="SimSun" w:hAnsi="Times New Roman" w:cs="Times New Roman"/>
                <w:szCs w:val="20"/>
                <w:lang w:val="x-none"/>
              </w:rPr>
              <w:t xml:space="preserve"> </w:t>
            </w:r>
            <w:proofErr w:type="spellStart"/>
            <w:r w:rsidRPr="006E1F0E">
              <w:rPr>
                <w:rFonts w:ascii="Times New Roman" w:eastAsia="SimSun" w:hAnsi="Times New Roman" w:cs="Times New Roman"/>
                <w:i/>
                <w:szCs w:val="20"/>
                <w:lang w:val="x-none"/>
              </w:rPr>
              <w:t>tpc</w:t>
            </w:r>
            <w:proofErr w:type="spellEnd"/>
            <w:r w:rsidRPr="006E1F0E">
              <w:rPr>
                <w:rFonts w:ascii="Times New Roman" w:eastAsia="SimSun" w:hAnsi="Times New Roman" w:cs="Times New Roman"/>
                <w:i/>
                <w:szCs w:val="20"/>
                <w:lang w:val="x-none"/>
              </w:rPr>
              <w:t>-Accumulation</w:t>
            </w:r>
            <w:r w:rsidRPr="006E1F0E">
              <w:rPr>
                <w:rFonts w:ascii="Times New Roman" w:eastAsia="SimSun" w:hAnsi="Times New Roman" w:cs="Times New Roman"/>
                <w:szCs w:val="20"/>
              </w:rPr>
              <w:t>,</w:t>
            </w:r>
            <w:r w:rsidRPr="006E1F0E">
              <w:rPr>
                <w:rFonts w:ascii="Times New Roman" w:eastAsia="SimSun" w:hAnsi="Times New Roman" w:cs="Times New Roman" w:hint="eastAsia"/>
                <w:szCs w:val="20"/>
                <w:lang w:val="x-none"/>
              </w:rPr>
              <w:t xml:space="preserve"> </w:t>
            </w:r>
            <w:proofErr w:type="gramStart"/>
            <w:r w:rsidRPr="006E1F0E">
              <w:rPr>
                <w:rFonts w:ascii="Times New Roman" w:eastAsia="SimSun" w:hAnsi="Times New Roman" w:cs="Times New Roman"/>
                <w:szCs w:val="20"/>
              </w:rPr>
              <w:t>where</w:t>
            </w:r>
            <w:proofErr w:type="gramEnd"/>
            <w:r w:rsidRPr="006E1F0E">
              <w:rPr>
                <w:rFonts w:ascii="Times New Roman" w:eastAsia="SimSun" w:hAnsi="Times New Roman" w:cs="Times New Roman"/>
                <w:szCs w:val="20"/>
              </w:rPr>
              <w:t xml:space="preserve"> </w:t>
            </w:r>
          </w:p>
          <w:p w14:paraId="649F6E6A" w14:textId="77777777" w:rsidR="00F23729" w:rsidRPr="006E1F0E" w:rsidRDefault="00F23729" w:rsidP="00EF3E67">
            <w:pPr>
              <w:spacing w:after="180" w:line="240" w:lineRule="auto"/>
              <w:ind w:left="1135" w:hanging="284"/>
              <w:rPr>
                <w:rFonts w:ascii="Times New Roman" w:eastAsia="SimSun" w:hAnsi="Times New Roman" w:cs="Times New Roman"/>
                <w:szCs w:val="20"/>
              </w:rPr>
            </w:pPr>
            <w:r w:rsidRPr="006E1F0E">
              <w:rPr>
                <w:rFonts w:ascii="Times New Roman" w:eastAsia="SimSun" w:hAnsi="Times New Roman" w:cs="Times New Roman"/>
                <w:szCs w:val="20"/>
              </w:rPr>
              <w:t>-</w:t>
            </w:r>
            <w:r w:rsidRPr="006E1F0E">
              <w:rPr>
                <w:rFonts w:ascii="Times New Roman" w:eastAsia="SimSun" w:hAnsi="Times New Roman" w:cs="Times New Roman"/>
                <w:szCs w:val="20"/>
              </w:rPr>
              <w:tab/>
              <w:t xml:space="preserve">The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δ</m:t>
                  </m:r>
                </m:e>
                <m:sub>
                  <m:r>
                    <m:rPr>
                      <m:sty m:val="p"/>
                    </m:rPr>
                    <w:rPr>
                      <w:rFonts w:ascii="Cambria Math" w:eastAsia="SimSun" w:hAnsi="Times New Roman" w:cs="Times New Roman"/>
                      <w:szCs w:val="20"/>
                      <w:lang w:val="en-GB"/>
                    </w:rPr>
                    <m:t>PUSCH</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oMath>
            <w:r w:rsidRPr="006E1F0E">
              <w:rPr>
                <w:rFonts w:ascii="Times New Roman" w:eastAsia="SimSun" w:hAnsi="Times New Roman" w:cs="Times New Roman"/>
                <w:szCs w:val="20"/>
                <w:lang w:val="en-GB"/>
              </w:rPr>
              <w:t xml:space="preserve"> values are given in Table 7.1.1-1</w:t>
            </w:r>
          </w:p>
          <w:p w14:paraId="535BC3CE" w14:textId="77777777" w:rsidR="00F23729" w:rsidRPr="00734DCC" w:rsidRDefault="00F23729" w:rsidP="00EF3E67">
            <w:pPr>
              <w:pStyle w:val="B3"/>
            </w:pPr>
            <w:r w:rsidRPr="006E1F0E">
              <w:rPr>
                <w:rFonts w:eastAsia="SimSun" w:cs="Times New Roman"/>
                <w:szCs w:val="20"/>
                <w:highlight w:val="yellow"/>
              </w:rPr>
              <w:t>-</w:t>
            </w:r>
            <w:r w:rsidRPr="006E1F0E">
              <w:rPr>
                <w:rFonts w:eastAsia="SimSun" w:cs="Times New Roman"/>
                <w:szCs w:val="20"/>
                <w:highlight w:val="yellow"/>
              </w:rPr>
              <w:tab/>
            </w:r>
            <m:oMath>
              <m:nary>
                <m:naryPr>
                  <m:chr m:val="∑"/>
                  <m:limLoc m:val="undOvr"/>
                  <m:ctrlPr>
                    <w:rPr>
                      <w:rFonts w:ascii="Cambria Math" w:eastAsia="SimSun" w:hAnsi="Cambria Math" w:cs="Times New Roman"/>
                      <w:i/>
                      <w:szCs w:val="20"/>
                      <w:highlight w:val="yellow"/>
                      <w:lang w:val="en-GB"/>
                    </w:rPr>
                  </m:ctrlPr>
                </m:naryPr>
                <m:sub>
                  <m:r>
                    <w:rPr>
                      <w:rFonts w:ascii="Cambria Math" w:eastAsia="SimSun" w:hAnsi="Cambria Math" w:cs="Times New Roman"/>
                      <w:szCs w:val="20"/>
                      <w:highlight w:val="yellow"/>
                      <w:lang w:val="en-GB"/>
                    </w:rPr>
                    <m:t>m=0</m:t>
                  </m:r>
                </m:sub>
                <m:sup>
                  <m:r>
                    <m:rPr>
                      <m:nor/>
                    </m:rPr>
                    <w:rPr>
                      <w:rFonts w:ascii="Freestyle Script" w:eastAsia="SimSun" w:hAnsi="Freestyle Script" w:cs="Times New Roman"/>
                      <w:szCs w:val="20"/>
                      <w:highlight w:val="yellow"/>
                      <w:lang w:val="en-GB"/>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en-GB"/>
                            </w:rPr>
                            <m:t>D</m:t>
                          </m:r>
                        </m:e>
                        <m:sub>
                          <m:r>
                            <w:rPr>
                              <w:rFonts w:ascii="Cambria Math" w:eastAsia="SimSun" w:hAnsi="Cambria Math" w:cs="Times New Roman"/>
                              <w:noProof/>
                              <w:szCs w:val="20"/>
                              <w:highlight w:val="yellow"/>
                              <w:lang w:val="en-GB"/>
                            </w:rPr>
                            <m:t>i</m:t>
                          </m:r>
                        </m:sub>
                      </m:sSub>
                    </m:e>
                  </m:d>
                  <m:r>
                    <w:rPr>
                      <w:rFonts w:ascii="Cambria Math" w:eastAsia="SimSun" w:hAnsi="Cambria Math" w:cs="Helvetica"/>
                      <w:szCs w:val="20"/>
                      <w:highlight w:val="yellow"/>
                      <w:lang w:val="en-GB"/>
                    </w:rPr>
                    <m:t>-1</m:t>
                  </m:r>
                </m:sup>
                <m:e>
                  <m:sSub>
                    <m:sSubPr>
                      <m:ctrlPr>
                        <w:rPr>
                          <w:rFonts w:ascii="Cambria Math" w:eastAsia="SimSun" w:hAnsi="Cambria Math" w:cs="Times New Roman"/>
                          <w:iCs/>
                          <w:szCs w:val="20"/>
                          <w:highlight w:val="yellow"/>
                          <w:lang w:val="en-GB"/>
                        </w:rPr>
                      </m:ctrlPr>
                    </m:sSubPr>
                    <m:e>
                      <m:r>
                        <w:rPr>
                          <w:rFonts w:ascii="Cambria Math" w:eastAsia="SimSun" w:hAnsi="Cambria Math" w:cs="Times New Roman"/>
                          <w:szCs w:val="20"/>
                          <w:highlight w:val="yellow"/>
                          <w:lang w:val="en-GB"/>
                        </w:rPr>
                        <m:t>δ</m:t>
                      </m:r>
                    </m:e>
                    <m:sub>
                      <m:r>
                        <m:rPr>
                          <m:sty m:val="p"/>
                        </m:rPr>
                        <w:rPr>
                          <w:rFonts w:ascii="Cambria Math" w:eastAsia="SimSun" w:cs="Times New Roman"/>
                          <w:szCs w:val="20"/>
                          <w:highlight w:val="yellow"/>
                          <w:lang w:val="en-GB"/>
                        </w:rPr>
                        <m:t>PUSCH</m:t>
                      </m:r>
                      <m:r>
                        <w:rPr>
                          <w:rFonts w:ascii="Cambria Math" w:eastAsia="SimSun" w:cs="Times New Roman"/>
                          <w:szCs w:val="20"/>
                          <w:highlight w:val="yellow"/>
                          <w:lang w:val="en-GB"/>
                        </w:rPr>
                        <m:t>,b</m:t>
                      </m:r>
                      <m:r>
                        <m:rPr>
                          <m:sty m:val="p"/>
                        </m:rPr>
                        <w:rPr>
                          <w:rFonts w:ascii="Cambria Math" w:eastAsia="SimSun" w:cs="Times New Roman"/>
                          <w:szCs w:val="20"/>
                          <w:highlight w:val="yellow"/>
                          <w:lang w:val="en-GB"/>
                        </w:rPr>
                        <m:t>,</m:t>
                      </m:r>
                      <m:r>
                        <w:rPr>
                          <w:rFonts w:ascii="Cambria Math" w:eastAsia="SimSun" w:cs="Times New Roman"/>
                          <w:szCs w:val="20"/>
                          <w:highlight w:val="yellow"/>
                          <w:lang w:val="en-GB"/>
                        </w:rPr>
                        <m:t>f</m:t>
                      </m:r>
                      <m:r>
                        <m:rPr>
                          <m:sty m:val="p"/>
                        </m:rPr>
                        <w:rPr>
                          <w:rFonts w:ascii="Cambria Math" w:eastAsia="SimSun" w:cs="Times New Roman"/>
                          <w:szCs w:val="20"/>
                          <w:highlight w:val="yellow"/>
                          <w:lang w:val="en-GB"/>
                        </w:rPr>
                        <m:t>,</m:t>
                      </m:r>
                      <m:r>
                        <w:rPr>
                          <w:rFonts w:ascii="Cambria Math" w:eastAsia="SimSun" w:cs="Times New Roman"/>
                          <w:szCs w:val="20"/>
                          <w:highlight w:val="yellow"/>
                          <w:lang w:val="en-GB"/>
                        </w:rPr>
                        <m:t>c</m:t>
                      </m:r>
                    </m:sub>
                  </m:sSub>
                  <m:d>
                    <m:dPr>
                      <m:ctrlPr>
                        <w:rPr>
                          <w:rFonts w:ascii="Cambria Math" w:eastAsia="SimSun" w:hAnsi="Cambria Math" w:cs="Times New Roman"/>
                          <w:i/>
                          <w:szCs w:val="20"/>
                          <w:lang w:val="en-GB"/>
                        </w:rPr>
                      </m:ctrlPr>
                    </m:dPr>
                    <m:e>
                      <m:r>
                        <w:rPr>
                          <w:rFonts w:ascii="Cambria Math" w:eastAsia="SimSun" w:hAnsi="Cambria Math" w:cs="Times New Roman"/>
                          <w:szCs w:val="20"/>
                          <w:highlight w:val="yellow"/>
                          <w:lang w:val="en-GB"/>
                        </w:rPr>
                        <m:t>m,l</m:t>
                      </m:r>
                    </m:e>
                  </m:d>
                </m:e>
              </m:nary>
            </m:oMath>
            <w:r w:rsidRPr="006E1F0E">
              <w:rPr>
                <w:rFonts w:eastAsia="SimSun" w:cs="Times New Roman"/>
                <w:noProof/>
                <w:szCs w:val="20"/>
                <w:highlight w:val="yellow"/>
                <w:lang w:val="en-GB"/>
              </w:rPr>
              <w:t xml:space="preserve"> is a sum of TPC command values in a set </w:t>
            </w:r>
            <m:oMath>
              <m:sSub>
                <m:sSubPr>
                  <m:ctrlPr>
                    <w:rPr>
                      <w:rFonts w:ascii="Cambria Math" w:eastAsia="SimSun" w:hAnsi="Cambria Math" w:cs="Times New Roman"/>
                      <w:iCs/>
                      <w:szCs w:val="20"/>
                      <w:highlight w:val="yellow"/>
                      <w:lang w:val="en-GB"/>
                    </w:rPr>
                  </m:ctrlPr>
                </m:sSubPr>
                <m:e>
                  <m:r>
                    <w:rPr>
                      <w:rFonts w:ascii="Cambria Math" w:eastAsia="SimSun" w:hAnsi="Cambria Math" w:cs="Times New Roman"/>
                      <w:szCs w:val="20"/>
                      <w:highlight w:val="yellow"/>
                      <w:lang w:val="en-GB"/>
                    </w:rPr>
                    <m:t>D</m:t>
                  </m:r>
                </m:e>
                <m:sub>
                  <m:r>
                    <w:rPr>
                      <w:rFonts w:ascii="Cambria Math" w:eastAsia="SimSun" w:cs="Times New Roman"/>
                      <w:szCs w:val="20"/>
                      <w:highlight w:val="yellow"/>
                      <w:lang w:val="en-GB"/>
                    </w:rPr>
                    <m:t>i</m:t>
                  </m:r>
                </m:sub>
              </m:sSub>
            </m:oMath>
            <w:r w:rsidRPr="006E1F0E">
              <w:rPr>
                <w:rFonts w:eastAsia="SimSun" w:cs="Times New Roman"/>
                <w:szCs w:val="20"/>
                <w:highlight w:val="yellow"/>
                <w:lang w:val="en-GB"/>
              </w:rPr>
              <w:t xml:space="preserve"> </w:t>
            </w:r>
            <w:r w:rsidRPr="006E1F0E">
              <w:rPr>
                <w:rFonts w:eastAsia="SimSun" w:cs="Times New Roman"/>
                <w:noProof/>
                <w:szCs w:val="20"/>
                <w:highlight w:val="yellow"/>
                <w:lang w:val="en-GB"/>
              </w:rPr>
              <w:t xml:space="preserve">of TPC command values with cardinality </w:t>
            </w:r>
            <m:oMath>
              <m:r>
                <m:rPr>
                  <m:nor/>
                </m:rPr>
                <w:rPr>
                  <w:rFonts w:ascii="Freestyle Script" w:eastAsia="SimSun" w:hAnsi="Freestyle Script" w:cs="Times New Roman"/>
                  <w:szCs w:val="20"/>
                  <w:highlight w:val="yellow"/>
                  <w:lang w:val="en-GB"/>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en-GB"/>
                        </w:rPr>
                        <m:t>D</m:t>
                      </m:r>
                    </m:e>
                    <m:sub>
                      <m:r>
                        <w:rPr>
                          <w:rFonts w:ascii="Cambria Math" w:eastAsia="SimSun" w:hAnsi="Cambria Math" w:cs="Times New Roman"/>
                          <w:noProof/>
                          <w:szCs w:val="20"/>
                          <w:highlight w:val="yellow"/>
                          <w:lang w:val="en-GB"/>
                        </w:rPr>
                        <m:t>i</m:t>
                      </m:r>
                    </m:sub>
                  </m:sSub>
                </m:e>
              </m:d>
            </m:oMath>
            <w:r w:rsidRPr="006E1F0E">
              <w:rPr>
                <w:rFonts w:eastAsia="SimSun" w:cs="Times New Roman"/>
                <w:szCs w:val="20"/>
                <w:highlight w:val="yellow"/>
                <w:lang w:val="en-GB"/>
              </w:rPr>
              <w:t xml:space="preserve"> </w:t>
            </w:r>
            <w:r w:rsidRPr="006E1F0E">
              <w:rPr>
                <w:rFonts w:eastAsia="SimSun" w:cs="Times New Roman"/>
                <w:noProof/>
                <w:szCs w:val="20"/>
                <w:highlight w:val="yellow"/>
                <w:lang w:val="en-GB"/>
              </w:rPr>
              <w:t>that the UE receives</w:t>
            </w:r>
            <w:r w:rsidRPr="006E1F0E">
              <w:rPr>
                <w:rFonts w:eastAsia="SimSun" w:cs="Times New Roman"/>
                <w:noProof/>
                <w:szCs w:val="20"/>
                <w:lang w:val="en-GB"/>
              </w:rPr>
              <w:t xml:space="preserve"> </w:t>
            </w:r>
            <w:r w:rsidRPr="006E1F0E">
              <w:rPr>
                <w:rFonts w:eastAsia="SimSun" w:cs="Times New Roman"/>
                <w:szCs w:val="20"/>
                <w:lang w:val="en-GB"/>
              </w:rPr>
              <w:t xml:space="preserve">between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iCs/>
                      <w:szCs w:val="20"/>
                      <w:lang w:val="en-GB"/>
                    </w:rPr>
                  </m:ctrlPr>
                </m:dPr>
                <m:e>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ctrlPr>
                    <w:rPr>
                      <w:rFonts w:ascii="Cambria Math" w:eastAsia="SimSun" w:hAnsi="Cambria Math" w:cs="Times New Roman"/>
                      <w:i/>
                      <w:szCs w:val="20"/>
                      <w:lang w:val="en-GB"/>
                    </w:rPr>
                  </m:ctrlPr>
                </m:e>
              </m:d>
              <m:r>
                <w:rPr>
                  <w:rFonts w:ascii="Cambria Math" w:eastAsia="SimSun" w:hAnsi="Cambria Math" w:cs="Times New Roman"/>
                  <w:szCs w:val="20"/>
                  <w:lang w:val="en-GB"/>
                </w:rPr>
                <m:t>-1</m:t>
              </m:r>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oMath>
            <w:r w:rsidRPr="006E1F0E">
              <w:rPr>
                <w:rFonts w:eastAsia="SimSun" w:cs="Times New Roman"/>
                <w:szCs w:val="20"/>
                <w:lang w:val="en-GB"/>
              </w:rPr>
              <w:t xml:space="preserve"> and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rPr>
                <m:t>i</m:t>
              </m:r>
            </m:oMath>
            <w:r w:rsidRPr="006E1F0E">
              <w:rPr>
                <w:rFonts w:eastAsia="SimSun" w:cs="Times New Roman"/>
                <w:szCs w:val="20"/>
                <w:lang w:val="en-GB"/>
              </w:rPr>
              <w:t xml:space="preserve"> on active </w:t>
            </w:r>
            <w:r w:rsidRPr="006E1F0E">
              <w:rPr>
                <w:rFonts w:eastAsia="SimSun" w:cs="Times New Roman"/>
                <w:szCs w:val="20"/>
              </w:rPr>
              <w:t xml:space="preserve">UL BWP </w:t>
            </w:r>
            <m:oMath>
              <m:r>
                <w:rPr>
                  <w:rFonts w:ascii="Cambria Math" w:eastAsia="SimSun" w:hAnsi="Cambria Math" w:cs="Times New Roman"/>
                  <w:szCs w:val="20"/>
                </w:rPr>
                <m:t>b</m:t>
              </m:r>
            </m:oMath>
            <w:r w:rsidRPr="006E1F0E">
              <w:rPr>
                <w:rFonts w:eastAsia="SimSun" w:cs="Times New Roman"/>
                <w:iCs/>
                <w:szCs w:val="20"/>
              </w:rPr>
              <w:t xml:space="preserve"> </w:t>
            </w:r>
            <w:r w:rsidRPr="006E1F0E">
              <w:rPr>
                <w:rFonts w:eastAsia="SimSun" w:cs="Times New Roman"/>
                <w:szCs w:val="20"/>
              </w:rPr>
              <w:t xml:space="preserve">of carrier </w:t>
            </w:r>
            <m:oMath>
              <m:r>
                <w:rPr>
                  <w:rFonts w:ascii="Cambria Math" w:eastAsia="SimSun" w:hAnsi="Cambria Math" w:cs="Times New Roman"/>
                  <w:szCs w:val="20"/>
                </w:rPr>
                <m:t>f</m:t>
              </m:r>
            </m:oMath>
            <w:r w:rsidRPr="006E1F0E">
              <w:rPr>
                <w:rFonts w:eastAsia="SimSun" w:cs="Times New Roman"/>
                <w:iCs/>
                <w:szCs w:val="20"/>
              </w:rPr>
              <w:t xml:space="preserve"> of</w:t>
            </w:r>
            <w:r w:rsidRPr="006E1F0E">
              <w:rPr>
                <w:rFonts w:eastAsia="SimSun" w:cs="Times New Roman"/>
                <w:szCs w:val="20"/>
                <w:lang w:val="en-GB"/>
              </w:rPr>
              <w:t xml:space="preserve"> serving cell </w:t>
            </w:r>
            <m:oMath>
              <m:r>
                <w:rPr>
                  <w:rFonts w:ascii="Cambria Math" w:eastAsia="SimSun" w:hAnsi="Cambria Math" w:cs="Times New Roman"/>
                  <w:szCs w:val="20"/>
                  <w:lang w:val="en-GB"/>
                </w:rPr>
                <m:t>c</m:t>
              </m:r>
            </m:oMath>
            <w:r w:rsidRPr="006E1F0E">
              <w:rPr>
                <w:rFonts w:eastAsia="SimSun" w:cs="Times New Roman"/>
                <w:szCs w:val="20"/>
                <w:lang w:val="en-GB"/>
              </w:rPr>
              <w:t xml:space="preserve"> for PUSCH power control adjustment state </w:t>
            </w:r>
            <m:oMath>
              <m:r>
                <w:rPr>
                  <w:rFonts w:ascii="Cambria Math" w:eastAsia="SimSun" w:hAnsi="Cambria Math" w:cs="Times New Roman"/>
                  <w:szCs w:val="20"/>
                  <w:lang w:val="en-GB"/>
                </w:rPr>
                <m:t>l</m:t>
              </m:r>
            </m:oMath>
            <w:r w:rsidRPr="006E1F0E">
              <w:rPr>
                <w:rFonts w:eastAsia="SimSun" w:cs="Times New Roman"/>
                <w:szCs w:val="20"/>
                <w:lang w:val="en-GB"/>
              </w:rPr>
              <w:t xml:space="preserve">,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r>
                <w:rPr>
                  <w:rFonts w:ascii="Cambria Math" w:eastAsia="SimSun" w:hAnsi="Cambria Math" w:cs="Times New Roman"/>
                  <w:szCs w:val="20"/>
                  <w:lang w:val="en-GB"/>
                </w:rPr>
                <m:t>&gt;0</m:t>
              </m:r>
            </m:oMath>
            <w:r w:rsidRPr="006E1F0E">
              <w:rPr>
                <w:rFonts w:eastAsia="SimSun" w:cs="Times New Roman"/>
                <w:szCs w:val="20"/>
                <w:lang w:val="en-GB"/>
              </w:rPr>
              <w:t xml:space="preserve"> is the smallest integer for which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oMath>
            <w:r w:rsidRPr="006E1F0E">
              <w:rPr>
                <w:rFonts w:eastAsia="SimSun" w:cs="Times New Roman"/>
                <w:szCs w:val="20"/>
                <w:lang w:val="en-GB"/>
              </w:rPr>
              <w:t xml:space="preserve"> is earlier than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oMath>
            <w:r>
              <w:t xml:space="preserve"> </w:t>
            </w:r>
          </w:p>
        </w:tc>
      </w:tr>
    </w:tbl>
    <w:p w14:paraId="26FCAA47" w14:textId="77777777" w:rsidR="00F23729" w:rsidRDefault="00F23729" w:rsidP="00F23729">
      <w:pPr>
        <w:rPr>
          <w:lang w:val="en-GB" w:eastAsia="ja-JP"/>
        </w:rPr>
      </w:pPr>
    </w:p>
    <w:p w14:paraId="461D3E96" w14:textId="1671142E" w:rsidR="00F23729" w:rsidRDefault="00F23729" w:rsidP="00F23729">
      <w:pPr>
        <w:pStyle w:val="Observation"/>
        <w:rPr>
          <w:lang w:val="en-GB"/>
        </w:rPr>
      </w:pPr>
      <w:bookmarkStart w:id="17" w:name="_Toc142664560"/>
      <w:r>
        <w:rPr>
          <w:lang w:val="en-GB"/>
        </w:rPr>
        <w:t>C</w:t>
      </w:r>
      <w:r w:rsidRPr="005317C1">
        <w:rPr>
          <w:lang w:val="en-GB"/>
        </w:rPr>
        <w:t xml:space="preserve">omparing </w:t>
      </w:r>
      <w:r>
        <w:rPr>
          <w:lang w:val="en-GB"/>
        </w:rPr>
        <w:t>power control text in section 7.</w:t>
      </w:r>
      <w:r w:rsidR="001A0775">
        <w:rPr>
          <w:lang w:val="en-GB"/>
        </w:rPr>
        <w:t>1</w:t>
      </w:r>
      <w:r>
        <w:rPr>
          <w:lang w:val="en-GB"/>
        </w:rPr>
        <w:t xml:space="preserve">.1 of 38.213 used with Type 1 configured grant </w:t>
      </w:r>
      <w:r w:rsidRPr="005317C1">
        <w:rPr>
          <w:lang w:val="en-GB"/>
        </w:rPr>
        <w:t xml:space="preserve">PUSCH to </w:t>
      </w:r>
      <w:r>
        <w:rPr>
          <w:lang w:val="en-GB"/>
        </w:rPr>
        <w:t xml:space="preserve">the 38.213 </w:t>
      </w:r>
      <w:r w:rsidR="001A0775">
        <w:rPr>
          <w:lang w:val="en-GB"/>
        </w:rPr>
        <w:t xml:space="preserve">section 7.3.1 </w:t>
      </w:r>
      <w:r>
        <w:rPr>
          <w:lang w:val="en-GB"/>
        </w:rPr>
        <w:t xml:space="preserve">text on power control of </w:t>
      </w:r>
      <w:r w:rsidRPr="005317C1">
        <w:rPr>
          <w:lang w:val="en-GB"/>
        </w:rPr>
        <w:t>SRS carrier switching does not clarify if the UE must be prepared to receive a TPC command in DCI 2_3 for SRS carrier switching.</w:t>
      </w:r>
      <w:bookmarkEnd w:id="17"/>
    </w:p>
    <w:p w14:paraId="031E4EDF" w14:textId="5CF664A8" w:rsidR="00974A34" w:rsidRDefault="00D03863" w:rsidP="00D03863">
      <w:pPr>
        <w:rPr>
          <w:lang w:val="en-GB" w:eastAsia="ja-JP"/>
        </w:rPr>
      </w:pPr>
      <w:r w:rsidRPr="00D03863">
        <w:rPr>
          <w:lang w:val="en-GB" w:eastAsia="ja-JP"/>
        </w:rPr>
        <w:t xml:space="preserve">Identifying that the UE only receives power control commands from DCI 2_3 and applies </w:t>
      </w:r>
      <w:r w:rsidR="00974A34" w:rsidRPr="00D03863">
        <w:rPr>
          <w:lang w:val="en-GB" w:eastAsia="ja-JP"/>
        </w:rPr>
        <w:t xml:space="preserve">closed loop power control for SRS carrier switching </w:t>
      </w:r>
      <w:r w:rsidR="008B7572">
        <w:rPr>
          <w:lang w:val="en-GB" w:eastAsia="ja-JP"/>
        </w:rPr>
        <w:t xml:space="preserve">when the UE is configured with the optional parameter </w:t>
      </w:r>
      <w:proofErr w:type="spellStart"/>
      <w:r w:rsidR="008B7572" w:rsidRPr="008B7572">
        <w:rPr>
          <w:lang w:val="en-GB" w:eastAsia="ja-JP"/>
        </w:rPr>
        <w:t>tpc</w:t>
      </w:r>
      <w:proofErr w:type="spellEnd"/>
      <w:r w:rsidR="008B7572" w:rsidRPr="008B7572">
        <w:rPr>
          <w:lang w:val="en-GB" w:eastAsia="ja-JP"/>
        </w:rPr>
        <w:t xml:space="preserve">-SRS-RNTI </w:t>
      </w:r>
      <w:r w:rsidRPr="00D03863">
        <w:rPr>
          <w:lang w:val="en-GB" w:eastAsia="ja-JP"/>
        </w:rPr>
        <w:t xml:space="preserve">can be </w:t>
      </w:r>
      <w:r w:rsidR="008B7572">
        <w:rPr>
          <w:lang w:val="en-GB" w:eastAsia="ja-JP"/>
        </w:rPr>
        <w:t xml:space="preserve">done </w:t>
      </w:r>
      <w:r w:rsidRPr="00D03863">
        <w:rPr>
          <w:lang w:val="en-GB" w:eastAsia="ja-JP"/>
        </w:rPr>
        <w:t>with the following change to 38.213 section 7.3.1:</w:t>
      </w:r>
    </w:p>
    <w:p w14:paraId="3AFB6885" w14:textId="41A48884" w:rsidR="00D03863" w:rsidRPr="00D03863" w:rsidRDefault="00D03863" w:rsidP="00D03863">
      <w:pPr>
        <w:rPr>
          <w:b/>
          <w:bCs/>
          <w:u w:val="single"/>
          <w:lang w:val="en-GB"/>
        </w:rPr>
      </w:pPr>
      <w:r w:rsidRPr="006B1AE0">
        <w:rPr>
          <w:b/>
          <w:bCs/>
          <w:u w:val="single"/>
          <w:lang w:val="en-GB"/>
        </w:rPr>
        <w:t>Text Proposal 2.</w:t>
      </w:r>
      <w:r>
        <w:rPr>
          <w:b/>
          <w:bCs/>
          <w:u w:val="single"/>
          <w:lang w:val="en-GB"/>
        </w:rPr>
        <w:t>4</w:t>
      </w:r>
      <w:r w:rsidRPr="006B1AE0">
        <w:rPr>
          <w:b/>
          <w:bCs/>
          <w:u w:val="single"/>
          <w:lang w:val="en-GB"/>
        </w:rPr>
        <w:t>.1:</w:t>
      </w:r>
    </w:p>
    <w:tbl>
      <w:tblPr>
        <w:tblStyle w:val="TableGrid"/>
        <w:tblW w:w="0" w:type="auto"/>
        <w:tblLook w:val="04A0" w:firstRow="1" w:lastRow="0" w:firstColumn="1" w:lastColumn="0" w:noHBand="0" w:noVBand="1"/>
      </w:tblPr>
      <w:tblGrid>
        <w:gridCol w:w="9629"/>
      </w:tblGrid>
      <w:tr w:rsidR="00974A34" w14:paraId="40AA0B0B" w14:textId="77777777" w:rsidTr="00974A34">
        <w:tc>
          <w:tcPr>
            <w:tcW w:w="9629" w:type="dxa"/>
          </w:tcPr>
          <w:p w14:paraId="1EB1BC08" w14:textId="77777777" w:rsidR="00974A34" w:rsidRPr="00974A34" w:rsidRDefault="00974A34" w:rsidP="00974A34">
            <w:pPr>
              <w:spacing w:after="180" w:line="240" w:lineRule="auto"/>
              <w:ind w:left="568"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t>For the SRS</w:t>
            </w:r>
            <w:r w:rsidRPr="00974A34">
              <w:rPr>
                <w:rFonts w:ascii="Times New Roman" w:eastAsia="Times New Roman" w:hAnsi="Times New Roman" w:cs="Times New Roman"/>
                <w:szCs w:val="20"/>
                <w:lang w:val="en-GB"/>
              </w:rPr>
              <w:t xml:space="preserve"> power control adjustment state for </w:t>
            </w:r>
            <w:r w:rsidRPr="00974A34">
              <w:rPr>
                <w:rFonts w:ascii="Times New Roman" w:eastAsia="Times New Roman" w:hAnsi="Times New Roman" w:cs="Times New Roman"/>
                <w:szCs w:val="20"/>
              </w:rPr>
              <w:t xml:space="preserve">active UL BWP </w:t>
            </w:r>
            <w:r w:rsidR="0024013A" w:rsidRPr="00974A34">
              <w:rPr>
                <w:rFonts w:ascii="Times New Roman" w:eastAsia="Times New Roman" w:hAnsi="Times New Roman" w:cs="Times New Roman"/>
                <w:iCs/>
                <w:noProof/>
                <w:position w:val="-6"/>
                <w:sz w:val="20"/>
                <w:szCs w:val="20"/>
                <w:lang w:val="en-GB"/>
              </w:rPr>
              <w:object w:dxaOrig="180" w:dyaOrig="260" w14:anchorId="1E85B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pt;height:12.8pt;mso-width-percent:0;mso-height-percent:0;mso-width-percent:0;mso-height-percent:0" o:ole="">
                  <v:imagedata r:id="rId8" o:title=""/>
                </v:shape>
                <o:OLEObject Type="Embed" ProgID="Equation.3" ShapeID="_x0000_i1025" DrawAspect="Content" ObjectID="_1754473181" r:id="rId9"/>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0024013A" w:rsidRPr="00974A34">
              <w:rPr>
                <w:rFonts w:ascii="Times New Roman" w:eastAsia="Times New Roman" w:hAnsi="Times New Roman" w:cs="Times New Roman"/>
                <w:iCs/>
                <w:noProof/>
                <w:position w:val="-10"/>
                <w:sz w:val="20"/>
                <w:szCs w:val="20"/>
                <w:lang w:val="en-GB"/>
              </w:rPr>
              <w:object w:dxaOrig="220" w:dyaOrig="300" w14:anchorId="0BA6293B">
                <v:shape id="_x0000_i1026" type="#_x0000_t75" alt="" style="width:7.1pt;height:12.8pt;mso-width-percent:0;mso-height-percent:0;mso-width-percent:0;mso-height-percent:0" o:ole="">
                  <v:imagedata r:id="rId10" o:title=""/>
                </v:shape>
                <o:OLEObject Type="Embed" ProgID="Equation.3" ShapeID="_x0000_i1026" DrawAspect="Content" ObjectID="_1754473182" r:id="rId11"/>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0024013A" w:rsidRPr="00974A34">
              <w:rPr>
                <w:rFonts w:ascii="Times New Roman" w:eastAsia="Times New Roman" w:hAnsi="Times New Roman" w:cs="Times New Roman"/>
                <w:iCs/>
                <w:noProof/>
                <w:position w:val="-6"/>
                <w:sz w:val="20"/>
                <w:szCs w:val="20"/>
                <w:lang w:val="en-GB"/>
              </w:rPr>
              <w:object w:dxaOrig="160" w:dyaOrig="200" w14:anchorId="00886101">
                <v:shape id="_x0000_i1027" type="#_x0000_t75" alt="" style="width:7.1pt;height:12.8pt;mso-width-percent:0;mso-height-percent:0;mso-width-percent:0;mso-height-percent:0" o:ole="">
                  <v:imagedata r:id="rId12" o:title=""/>
                </v:shape>
                <o:OLEObject Type="Embed" ProgID="Equation.3" ShapeID="_x0000_i1027" DrawAspect="Content" ObjectID="_1754473183" r:id="rId13"/>
              </w:object>
            </w:r>
            <w:r w:rsidRPr="00974A34">
              <w:rPr>
                <w:rFonts w:ascii="Times New Roman" w:eastAsia="Times New Roman" w:hAnsi="Times New Roman" w:cs="Times New Roman"/>
                <w:szCs w:val="20"/>
              </w:rPr>
              <w:t xml:space="preserve"> and SRS transmission occasion </w:t>
            </w:r>
            <w:r w:rsidR="0024013A" w:rsidRPr="00974A34">
              <w:rPr>
                <w:rFonts w:ascii="Times New Roman" w:eastAsia="Times New Roman" w:hAnsi="Times New Roman" w:cs="Times New Roman"/>
                <w:noProof/>
                <w:position w:val="-6"/>
                <w:sz w:val="20"/>
                <w:szCs w:val="20"/>
                <w:lang w:val="en-GB"/>
              </w:rPr>
              <w:object w:dxaOrig="139" w:dyaOrig="240" w14:anchorId="0AFE090E">
                <v:shape id="_x0000_i1028" type="#_x0000_t75" alt="" style="width:7.1pt;height:12.8pt;mso-width-percent:0;mso-height-percent:0;mso-width-percent:0;mso-height-percent:0" o:ole="">
                  <v:imagedata r:id="rId14" o:title=""/>
                </v:shape>
                <o:OLEObject Type="Embed" ProgID="Equation.3" ShapeID="_x0000_i1028" DrawAspect="Content" ObjectID="_1754473184" r:id="rId15"/>
              </w:object>
            </w:r>
          </w:p>
          <w:p w14:paraId="23874531" w14:textId="77777777" w:rsidR="00974A34" w:rsidRPr="00974A34" w:rsidRDefault="00974A34" w:rsidP="00974A34">
            <w:pPr>
              <w:spacing w:after="180" w:line="240" w:lineRule="auto"/>
              <w:ind w:left="851" w:hanging="284"/>
              <w:rPr>
                <w:rFonts w:ascii="Times New Roman" w:eastAsia="Times New Roman" w:hAnsi="Times New Roman" w:cs="Times New Roman"/>
                <w:szCs w:val="20"/>
                <w:lang w:val="en-GB"/>
              </w:rPr>
            </w:pPr>
            <w:r w:rsidRPr="00974A34">
              <w:rPr>
                <w:rFonts w:ascii="Times New Roman" w:eastAsia="Times New Roman" w:hAnsi="Times New Roman" w:cs="Times New Roman"/>
                <w:szCs w:val="20"/>
                <w:lang w:val="en-GB"/>
              </w:rPr>
              <w:t>-</w:t>
            </w:r>
            <w:r w:rsidRPr="00974A34">
              <w:rPr>
                <w:rFonts w:ascii="Times New Roman" w:eastAsia="Times New Roman" w:hAnsi="Times New Roman" w:cs="Times New Roman"/>
                <w:szCs w:val="20"/>
                <w:lang w:val="en-GB"/>
              </w:rPr>
              <w:tab/>
            </w:r>
            <w:r w:rsidR="0024013A" w:rsidRPr="00974A34">
              <w:rPr>
                <w:rFonts w:ascii="Times New Roman" w:eastAsia="Times New Roman" w:hAnsi="Times New Roman" w:cs="Times New Roman"/>
                <w:noProof/>
                <w:position w:val="-12"/>
                <w:sz w:val="20"/>
                <w:szCs w:val="20"/>
                <w:lang w:val="en-GB"/>
              </w:rPr>
              <w:object w:dxaOrig="1740" w:dyaOrig="320" w14:anchorId="4EAE1F93">
                <v:shape id="_x0000_i1029" type="#_x0000_t75" alt="" style="width:90.95pt;height:12.8pt;mso-width-percent:0;mso-height-percent:0;mso-width-percent:0;mso-height-percent:0" o:ole="">
                  <v:imagedata r:id="rId16" o:title=""/>
                </v:shape>
                <o:OLEObject Type="Embed" ProgID="Equation.3" ShapeID="_x0000_i1029" DrawAspect="Content" ObjectID="_1754473185" r:id="rId17"/>
              </w:object>
            </w:r>
            <w:r w:rsidRPr="00974A34">
              <w:rPr>
                <w:rFonts w:ascii="Times New Roman" w:eastAsia="Times New Roman" w:hAnsi="Times New Roman" w:cs="Times New Roman"/>
                <w:szCs w:val="20"/>
                <w:lang w:val="en-GB"/>
              </w:rPr>
              <w:t xml:space="preserve">, </w:t>
            </w:r>
            <w:r w:rsidRPr="00974A34">
              <w:rPr>
                <w:rFonts w:ascii="Times New Roman" w:eastAsia="Times New Roman" w:hAnsi="Times New Roman" w:cs="Times New Roman"/>
                <w:szCs w:val="20"/>
              </w:rPr>
              <w:t xml:space="preserve">where </w:t>
            </w:r>
            <w:r w:rsidR="0024013A" w:rsidRPr="00974A34">
              <w:rPr>
                <w:rFonts w:ascii="Times New Roman" w:eastAsia="Times New Roman" w:hAnsi="Times New Roman" w:cs="Times New Roman"/>
                <w:noProof/>
                <w:position w:val="-12"/>
                <w:sz w:val="20"/>
                <w:szCs w:val="20"/>
                <w:lang w:val="en-GB"/>
              </w:rPr>
              <w:object w:dxaOrig="800" w:dyaOrig="320" w14:anchorId="08FE264E">
                <v:shape id="_x0000_i1030" type="#_x0000_t75" alt="" style="width:45.95pt;height:12.8pt;mso-width-percent:0;mso-height-percent:0;mso-width-percent:0;mso-height-percent:0" o:ole="">
                  <v:imagedata r:id="rId18" o:title=""/>
                </v:shape>
                <o:OLEObject Type="Embed" ProgID="Equation.3" ShapeID="_x0000_i1030" DrawAspect="Content" ObjectID="_1754473186" r:id="rId19"/>
              </w:object>
            </w:r>
            <w:r w:rsidRPr="00974A34">
              <w:rPr>
                <w:rFonts w:ascii="Times New Roman" w:eastAsia="Times New Roman" w:hAnsi="Times New Roman" w:cs="Times New Roman"/>
                <w:szCs w:val="20"/>
              </w:rPr>
              <w:t xml:space="preserve"> is </w:t>
            </w:r>
            <w:r w:rsidRPr="00974A34">
              <w:rPr>
                <w:rFonts w:ascii="Times New Roman" w:eastAsia="Times New Roman" w:hAnsi="Times New Roman" w:cs="Times New Roman"/>
                <w:szCs w:val="20"/>
                <w:lang w:val="en-GB"/>
              </w:rPr>
              <w:t>the current PUSCH power control adjustment state as described in Clause</w:t>
            </w:r>
            <w:r w:rsidRPr="00974A34">
              <w:rPr>
                <w:rFonts w:ascii="Times New Roman" w:eastAsia="Times New Roman" w:hAnsi="Times New Roman" w:cs="Times New Roman"/>
                <w:szCs w:val="20"/>
              </w:rPr>
              <w:t xml:space="preserve"> 7.1.1</w:t>
            </w:r>
            <w:r w:rsidRPr="00974A34">
              <w:rPr>
                <w:rFonts w:ascii="Times New Roman" w:eastAsia="Times New Roman" w:hAnsi="Times New Roman" w:cs="Times New Roman"/>
                <w:szCs w:val="20"/>
                <w:lang w:val="en-GB"/>
              </w:rPr>
              <w:t xml:space="preserve">, if </w:t>
            </w:r>
            <w:proofErr w:type="spellStart"/>
            <w:r w:rsidRPr="00974A34">
              <w:rPr>
                <w:rFonts w:ascii="Times New Roman" w:eastAsia="Times New Roman" w:hAnsi="Times New Roman" w:cs="Times New Roman"/>
                <w:i/>
                <w:szCs w:val="20"/>
                <w:lang w:val="en-GB"/>
              </w:rPr>
              <w:t>srs-PowerControlAdjustmentStates</w:t>
            </w:r>
            <w:proofErr w:type="spellEnd"/>
            <w:r w:rsidRPr="00974A34">
              <w:rPr>
                <w:rFonts w:ascii="Times New Roman" w:eastAsia="Times New Roman" w:hAnsi="Times New Roman" w:cs="Times New Roman"/>
                <w:szCs w:val="20"/>
                <w:lang w:val="en-GB"/>
              </w:rPr>
              <w:t xml:space="preserve"> indicates a same power control adjustment state for SRS transmissions and PUSCH transmissions; or</w:t>
            </w:r>
          </w:p>
          <w:p w14:paraId="17762AD1" w14:textId="77777777" w:rsidR="00974A34" w:rsidRPr="00974A34" w:rsidRDefault="00974A34" w:rsidP="00974A34">
            <w:pPr>
              <w:spacing w:after="180" w:line="240" w:lineRule="auto"/>
              <w:ind w:left="851" w:hanging="284"/>
              <w:rPr>
                <w:rFonts w:ascii="Times New Roman" w:eastAsia="Times New Roman" w:hAnsi="Times New Roman" w:cs="Times New Roman"/>
                <w:szCs w:val="20"/>
                <w:lang w:val="en-GB"/>
              </w:rPr>
            </w:pPr>
            <w:r w:rsidRPr="00974A34">
              <w:rPr>
                <w:rFonts w:ascii="Times New Roman" w:eastAsia="Times New Roman" w:hAnsi="Times New Roman" w:cs="Times New Roman"/>
                <w:szCs w:val="20"/>
                <w:lang w:val="en-GB"/>
              </w:rPr>
              <w:t>-</w:t>
            </w:r>
            <w:r w:rsidRPr="00974A34">
              <w:rPr>
                <w:rFonts w:ascii="Times New Roman" w:eastAsia="Times New Roman" w:hAnsi="Times New Roman" w:cs="Times New Roman"/>
                <w:szCs w:val="20"/>
                <w:lang w:val="en-GB"/>
              </w:rPr>
              <w:tab/>
            </w:r>
            <w:r w:rsidR="0024013A" w:rsidRPr="00974A34">
              <w:rPr>
                <w:rFonts w:ascii="Times New Roman" w:eastAsia="Times New Roman" w:hAnsi="Times New Roman" w:cs="Times New Roman"/>
                <w:noProof/>
                <w:position w:val="-24"/>
                <w:sz w:val="20"/>
                <w:szCs w:val="20"/>
                <w:lang w:val="en-GB"/>
              </w:rPr>
              <w:object w:dxaOrig="3220" w:dyaOrig="600" w14:anchorId="19103CAE">
                <v:shape id="_x0000_i1031" type="#_x0000_t75" alt="" style="width:156.8pt;height:25.1pt;mso-width-percent:0;mso-height-percent:0;mso-width-percent:0;mso-height-percent:0" o:ole="">
                  <v:imagedata r:id="rId20" o:title=""/>
                </v:shape>
                <o:OLEObject Type="Embed" ProgID="Equation.3" ShapeID="_x0000_i1031" DrawAspect="Content" ObjectID="_1754473187" r:id="rId21"/>
              </w:object>
            </w:r>
            <w:r w:rsidRPr="00974A34">
              <w:rPr>
                <w:rFonts w:ascii="Times New Roman" w:eastAsia="Times New Roman" w:hAnsi="Times New Roman" w:cs="Times New Roman"/>
                <w:szCs w:val="20"/>
              </w:rPr>
              <w:t xml:space="preserve"> if the UE is not configured for PUSCH transmissions on active UL BWP </w:t>
            </w:r>
            <w:r w:rsidR="0024013A" w:rsidRPr="00974A34">
              <w:rPr>
                <w:rFonts w:ascii="Times New Roman" w:eastAsia="Times New Roman" w:hAnsi="Times New Roman" w:cs="Times New Roman"/>
                <w:iCs/>
                <w:noProof/>
                <w:position w:val="-6"/>
                <w:sz w:val="20"/>
                <w:szCs w:val="20"/>
                <w:lang w:val="en-GB"/>
              </w:rPr>
              <w:object w:dxaOrig="180" w:dyaOrig="260" w14:anchorId="1EF4977C">
                <v:shape id="_x0000_i1032" type="#_x0000_t75" alt="" style="width:12.8pt;height:12.8pt;mso-width-percent:0;mso-height-percent:0;mso-width-percent:0;mso-height-percent:0" o:ole="">
                  <v:imagedata r:id="rId8" o:title=""/>
                </v:shape>
                <o:OLEObject Type="Embed" ProgID="Equation.3" ShapeID="_x0000_i1032" DrawAspect="Content" ObjectID="_1754473188" r:id="rId22"/>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0024013A" w:rsidRPr="00974A34">
              <w:rPr>
                <w:rFonts w:ascii="Times New Roman" w:eastAsia="Times New Roman" w:hAnsi="Times New Roman" w:cs="Times New Roman"/>
                <w:iCs/>
                <w:noProof/>
                <w:position w:val="-10"/>
                <w:sz w:val="20"/>
                <w:szCs w:val="20"/>
                <w:lang w:val="en-GB"/>
              </w:rPr>
              <w:object w:dxaOrig="220" w:dyaOrig="300" w14:anchorId="28643356">
                <v:shape id="_x0000_i1033" type="#_x0000_t75" alt="" style="width:12.8pt;height:12.8pt;mso-width-percent:0;mso-height-percent:0;mso-width-percent:0;mso-height-percent:0" o:ole="">
                  <v:imagedata r:id="rId10" o:title=""/>
                </v:shape>
                <o:OLEObject Type="Embed" ProgID="Equation.3" ShapeID="_x0000_i1033" DrawAspect="Content" ObjectID="_1754473189" r:id="rId23"/>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0024013A" w:rsidRPr="00974A34">
              <w:rPr>
                <w:rFonts w:ascii="Times New Roman" w:eastAsia="Times New Roman" w:hAnsi="Times New Roman" w:cs="Times New Roman"/>
                <w:iCs/>
                <w:noProof/>
                <w:position w:val="-6"/>
                <w:sz w:val="20"/>
                <w:szCs w:val="20"/>
                <w:lang w:val="en-GB"/>
              </w:rPr>
              <w:object w:dxaOrig="160" w:dyaOrig="200" w14:anchorId="27122211">
                <v:shape id="_x0000_i1034" type="#_x0000_t75" alt="" style="width:7.1pt;height:12.8pt;mso-width-percent:0;mso-height-percent:0;mso-width-percent:0;mso-height-percent:0" o:ole="">
                  <v:imagedata r:id="rId12" o:title=""/>
                </v:shape>
                <o:OLEObject Type="Embed" ProgID="Equation.3" ShapeID="_x0000_i1034" DrawAspect="Content" ObjectID="_1754473190" r:id="rId24"/>
              </w:object>
            </w:r>
            <w:r w:rsidRPr="00974A34">
              <w:rPr>
                <w:rFonts w:ascii="Times New Roman" w:eastAsia="Times New Roman" w:hAnsi="Times New Roman" w:cs="Times New Roman"/>
                <w:iCs/>
                <w:szCs w:val="20"/>
              </w:rPr>
              <w:t>, or</w:t>
            </w:r>
            <w:r w:rsidRPr="00974A34">
              <w:rPr>
                <w:rFonts w:ascii="Times New Roman" w:eastAsia="Times New Roman" w:hAnsi="Times New Roman" w:cs="Times New Roman"/>
                <w:szCs w:val="20"/>
                <w:lang w:val="en-GB"/>
              </w:rPr>
              <w:t xml:space="preserve"> if </w:t>
            </w:r>
            <w:proofErr w:type="spellStart"/>
            <w:r w:rsidRPr="00974A34">
              <w:rPr>
                <w:rFonts w:ascii="Times New Roman" w:eastAsia="Times New Roman" w:hAnsi="Times New Roman" w:cs="Times New Roman"/>
                <w:i/>
                <w:szCs w:val="20"/>
                <w:lang w:val="en-GB"/>
              </w:rPr>
              <w:t>srs-PowerControlAdjustmentStates</w:t>
            </w:r>
            <w:proofErr w:type="spellEnd"/>
            <w:r w:rsidRPr="00974A34">
              <w:rPr>
                <w:rFonts w:ascii="Times New Roman" w:eastAsia="Times New Roman" w:hAnsi="Times New Roman" w:cs="Times New Roman"/>
                <w:szCs w:val="20"/>
                <w:lang w:val="en-GB"/>
              </w:rPr>
              <w:t xml:space="preserve"> indicates separate power control adjustment state</w:t>
            </w:r>
            <w:r w:rsidRPr="00974A34">
              <w:rPr>
                <w:rFonts w:ascii="Times New Roman" w:eastAsia="Times New Roman" w:hAnsi="Times New Roman" w:cs="Times New Roman"/>
                <w:szCs w:val="20"/>
              </w:rPr>
              <w:t>s</w:t>
            </w:r>
            <w:r w:rsidRPr="00974A34">
              <w:rPr>
                <w:rFonts w:ascii="Times New Roman" w:eastAsia="Times New Roman" w:hAnsi="Times New Roman" w:cs="Times New Roman"/>
                <w:szCs w:val="20"/>
                <w:lang w:val="en-GB"/>
              </w:rPr>
              <w:t xml:space="preserve"> between SRS transmissions and PUSCH transmissions</w:t>
            </w: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lang w:val="en-GB"/>
              </w:rPr>
              <w:t xml:space="preserve"> and if </w:t>
            </w:r>
            <w:proofErr w:type="spellStart"/>
            <w:r w:rsidRPr="00974A34">
              <w:rPr>
                <w:rFonts w:ascii="Times New Roman" w:eastAsia="Times New Roman" w:hAnsi="Times New Roman" w:cs="Times New Roman"/>
                <w:i/>
                <w:szCs w:val="20"/>
                <w:lang w:val="en-GB"/>
              </w:rPr>
              <w:t>tpc</w:t>
            </w:r>
            <w:proofErr w:type="spellEnd"/>
            <w:r w:rsidRPr="00974A34">
              <w:rPr>
                <w:rFonts w:ascii="Times New Roman" w:eastAsia="Times New Roman" w:hAnsi="Times New Roman" w:cs="Times New Roman"/>
                <w:i/>
                <w:szCs w:val="20"/>
                <w:lang w:val="en-GB"/>
              </w:rPr>
              <w:t>-Accumulation</w:t>
            </w:r>
            <w:r w:rsidRPr="00974A34">
              <w:rPr>
                <w:rFonts w:ascii="Times New Roman" w:eastAsia="Times New Roman" w:hAnsi="Times New Roman" w:cs="Times New Roman"/>
                <w:szCs w:val="20"/>
                <w:lang w:val="en-GB"/>
              </w:rPr>
              <w:t xml:space="preserve"> </w:t>
            </w:r>
            <w:r w:rsidRPr="00974A34">
              <w:rPr>
                <w:rFonts w:ascii="Times New Roman" w:eastAsia="Times New Roman" w:hAnsi="Times New Roman" w:cs="Times New Roman"/>
                <w:szCs w:val="20"/>
              </w:rPr>
              <w:t xml:space="preserve">is not </w:t>
            </w:r>
            <w:r w:rsidRPr="00974A34">
              <w:rPr>
                <w:rFonts w:ascii="Times New Roman" w:eastAsia="Times New Roman" w:hAnsi="Times New Roman" w:cs="Times New Roman"/>
                <w:szCs w:val="20"/>
                <w:lang w:val="en-GB"/>
              </w:rPr>
              <w:t>provided</w:t>
            </w:r>
            <w:r w:rsidRPr="00974A34">
              <w:rPr>
                <w:rFonts w:ascii="Times New Roman" w:eastAsia="Times New Roman" w:hAnsi="Times New Roman" w:cs="Times New Roman"/>
                <w:color w:val="FF0000"/>
                <w:szCs w:val="20"/>
                <w:u w:val="single"/>
                <w:lang w:val="en-GB"/>
              </w:rPr>
              <w:t xml:space="preserve"> but </w:t>
            </w:r>
            <w:proofErr w:type="spellStart"/>
            <w:r w:rsidRPr="00974A34">
              <w:rPr>
                <w:rFonts w:ascii="Times New Roman" w:eastAsia="Times New Roman" w:hAnsi="Times New Roman" w:cs="Times New Roman"/>
                <w:i/>
                <w:color w:val="FF0000"/>
                <w:szCs w:val="20"/>
                <w:u w:val="single"/>
                <w:lang w:val="en-GB"/>
              </w:rPr>
              <w:t>tpc</w:t>
            </w:r>
            <w:proofErr w:type="spellEnd"/>
            <w:r w:rsidRPr="00974A34">
              <w:rPr>
                <w:rFonts w:ascii="Times New Roman" w:eastAsia="Times New Roman" w:hAnsi="Times New Roman" w:cs="Times New Roman"/>
                <w:i/>
                <w:color w:val="FF0000"/>
                <w:szCs w:val="20"/>
                <w:u w:val="single"/>
                <w:lang w:val="en-GB"/>
              </w:rPr>
              <w:t>-SRS-RNTI</w:t>
            </w:r>
            <w:r w:rsidRPr="00974A34">
              <w:rPr>
                <w:rFonts w:ascii="Times New Roman" w:eastAsia="Times New Roman" w:hAnsi="Times New Roman" w:cs="Times New Roman"/>
                <w:color w:val="FF0000"/>
                <w:szCs w:val="20"/>
                <w:u w:val="single"/>
                <w:lang w:val="en-GB"/>
              </w:rPr>
              <w:t xml:space="preserve"> is provided</w:t>
            </w:r>
            <w:r w:rsidRPr="00974A34">
              <w:rPr>
                <w:rFonts w:ascii="Times New Roman" w:eastAsia="Times New Roman" w:hAnsi="Times New Roman" w:cs="Times New Roman"/>
                <w:szCs w:val="20"/>
                <w:lang w:val="en-GB"/>
              </w:rPr>
              <w:t xml:space="preserve">, where </w:t>
            </w:r>
          </w:p>
          <w:p w14:paraId="2B554861" w14:textId="77777777" w:rsidR="00974A34" w:rsidRPr="00974A34" w:rsidRDefault="00974A34" w:rsidP="00974A34">
            <w:pPr>
              <w:spacing w:after="180" w:line="240" w:lineRule="auto"/>
              <w:ind w:left="1135"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t xml:space="preserve">The </w:t>
            </w:r>
            <w:r w:rsidR="0024013A" w:rsidRPr="00974A34">
              <w:rPr>
                <w:rFonts w:ascii="Times New Roman" w:eastAsia="Times New Roman" w:hAnsi="Times New Roman" w:cs="Times New Roman"/>
                <w:noProof/>
                <w:position w:val="-12"/>
                <w:sz w:val="20"/>
                <w:szCs w:val="20"/>
                <w:lang w:val="en-GB"/>
              </w:rPr>
              <w:object w:dxaOrig="700" w:dyaOrig="320" w14:anchorId="7DB1A603">
                <v:shape id="_x0000_i1035" type="#_x0000_t75" alt="" style="width:38.85pt;height:18.95pt;mso-width-percent:0;mso-height-percent:0;mso-width-percent:0;mso-height-percent:0" o:ole="">
                  <v:imagedata r:id="rId25" o:title=""/>
                </v:shape>
                <o:OLEObject Type="Embed" ProgID="Equation.3" ShapeID="_x0000_i1035" DrawAspect="Content" ObjectID="_1754473191" r:id="rId26"/>
              </w:object>
            </w:r>
            <w:r w:rsidRPr="00974A34">
              <w:rPr>
                <w:rFonts w:ascii="Times New Roman" w:eastAsia="Times New Roman" w:hAnsi="Times New Roman" w:cs="Times New Roman"/>
                <w:szCs w:val="20"/>
                <w:lang w:val="en-GB"/>
              </w:rPr>
              <w:t xml:space="preserve"> values are given in Table 7.1.1-1</w:t>
            </w:r>
          </w:p>
          <w:p w14:paraId="6B449236" w14:textId="5299144A" w:rsidR="00974A34" w:rsidRPr="00974A34" w:rsidRDefault="00974A34" w:rsidP="00974A34">
            <w:pPr>
              <w:spacing w:after="180" w:line="240" w:lineRule="auto"/>
              <w:ind w:left="1135"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r>
            <w:r w:rsidR="0024013A" w:rsidRPr="00974A34">
              <w:rPr>
                <w:rFonts w:ascii="Times New Roman" w:eastAsia="Times New Roman" w:hAnsi="Times New Roman" w:cs="Times New Roman"/>
                <w:noProof/>
                <w:position w:val="-14"/>
                <w:sz w:val="20"/>
                <w:szCs w:val="20"/>
                <w:lang w:val="en-GB"/>
              </w:rPr>
              <w:object w:dxaOrig="1160" w:dyaOrig="380" w14:anchorId="233AB801">
                <v:shape id="_x0000_i1036" type="#_x0000_t75" alt="" style="width:59.2pt;height:18.95pt;mso-width-percent:0;mso-height-percent:0;mso-width-percent:0;mso-height-percent:0" o:ole="">
                  <v:imagedata r:id="rId27" o:title=""/>
                </v:shape>
                <o:OLEObject Type="Embed" ProgID="Equation.DSMT4" ShapeID="_x0000_i1036" DrawAspect="Content" ObjectID="_1754473192" r:id="rId28"/>
              </w:object>
            </w:r>
            <w:r w:rsidRPr="00974A34">
              <w:rPr>
                <w:rFonts w:ascii="Times New Roman" w:eastAsia="Times New Roman" w:hAnsi="Times New Roman" w:cs="Times New Roman"/>
                <w:szCs w:val="20"/>
                <w:lang w:val="en-GB"/>
              </w:rPr>
              <w:t xml:space="preserve"> is jointly coded with other TPC commands in a PDCCH with DCI format 2_3</w:t>
            </w:r>
            <w:r w:rsidRPr="00974A34">
              <w:rPr>
                <w:rFonts w:ascii="Times New Roman" w:eastAsia="Times New Roman" w:hAnsi="Times New Roman" w:cs="Times New Roman"/>
                <w:szCs w:val="20"/>
              </w:rPr>
              <w:t>, as described in Clause 11.4</w:t>
            </w:r>
          </w:p>
        </w:tc>
      </w:tr>
    </w:tbl>
    <w:p w14:paraId="2B4B0E88" w14:textId="4956ACDF" w:rsidR="00F23729" w:rsidRDefault="00F23729" w:rsidP="00090E3D">
      <w:pPr>
        <w:rPr>
          <w:lang w:val="en-GB"/>
        </w:rPr>
      </w:pPr>
    </w:p>
    <w:p w14:paraId="6D451993" w14:textId="4564E3C0" w:rsidR="00090E3D" w:rsidRPr="00472D99" w:rsidRDefault="00090E3D" w:rsidP="00090E3D">
      <w:pPr>
        <w:rPr>
          <w:b/>
          <w:bCs/>
          <w:lang w:val="en-GB" w:eastAsia="ja-JP"/>
        </w:rPr>
      </w:pPr>
      <w:r w:rsidRPr="00212300">
        <w:rPr>
          <w:b/>
          <w:bCs/>
          <w:highlight w:val="yellow"/>
          <w:lang w:val="en-GB" w:eastAsia="ja-JP"/>
        </w:rPr>
        <w:t>Question 2.</w:t>
      </w:r>
      <w:r w:rsidR="00AE0475" w:rsidRPr="00212300">
        <w:rPr>
          <w:b/>
          <w:bCs/>
          <w:highlight w:val="yellow"/>
          <w:lang w:val="en-GB" w:eastAsia="ja-JP"/>
        </w:rPr>
        <w:t>4</w:t>
      </w:r>
      <w:r w:rsidRPr="00212300">
        <w:rPr>
          <w:b/>
          <w:bCs/>
          <w:highlight w:val="yellow"/>
          <w:lang w:val="en-GB" w:eastAsia="ja-JP"/>
        </w:rPr>
        <w:t>.1:</w:t>
      </w:r>
      <w:r w:rsidRPr="00472D99">
        <w:rPr>
          <w:b/>
          <w:bCs/>
          <w:lang w:val="en-GB" w:eastAsia="ja-JP"/>
        </w:rPr>
        <w:t xml:space="preserve"> </w:t>
      </w:r>
      <w:r w:rsidR="00FD5F5E">
        <w:rPr>
          <w:b/>
          <w:bCs/>
          <w:lang w:val="en-GB" w:eastAsia="ja-JP"/>
        </w:rPr>
        <w:t xml:space="preserve">Given that </w:t>
      </w:r>
      <w:r w:rsidR="00073166">
        <w:rPr>
          <w:b/>
          <w:bCs/>
          <w:lang w:val="en-GB" w:eastAsia="ja-JP"/>
        </w:rPr>
        <w:pgNum/>
      </w:r>
      <w:proofErr w:type="spellStart"/>
      <w:r w:rsidR="00073166">
        <w:rPr>
          <w:b/>
          <w:bCs/>
          <w:lang w:val="en-GB" w:eastAsia="ja-JP"/>
        </w:rPr>
        <w:t>ehaviour</w:t>
      </w:r>
      <w:proofErr w:type="spellEnd"/>
      <w:r w:rsidR="00FD5F5E">
        <w:rPr>
          <w:b/>
          <w:bCs/>
          <w:lang w:val="en-GB" w:eastAsia="ja-JP"/>
        </w:rPr>
        <w:t xml:space="preserve"> for </w:t>
      </w:r>
      <w:proofErr w:type="spellStart"/>
      <w:r w:rsidR="00FD5F5E" w:rsidRPr="00FD5F5E">
        <w:rPr>
          <w:b/>
          <w:bCs/>
          <w:lang w:val="en-GB" w:eastAsia="ja-JP"/>
        </w:rPr>
        <w:t>srs-PowerControlAdjustmentStates</w:t>
      </w:r>
      <w:proofErr w:type="spellEnd"/>
      <w:r w:rsidR="00FD5F5E" w:rsidRPr="00FD5F5E">
        <w:rPr>
          <w:b/>
          <w:bCs/>
          <w:lang w:val="en-GB" w:eastAsia="ja-JP"/>
        </w:rPr>
        <w:t xml:space="preserve"> and </w:t>
      </w:r>
      <w:proofErr w:type="spellStart"/>
      <w:r w:rsidR="00FD5F5E" w:rsidRPr="00FD5F5E">
        <w:rPr>
          <w:b/>
          <w:bCs/>
          <w:lang w:val="en-GB" w:eastAsia="ja-JP"/>
        </w:rPr>
        <w:t>tpc</w:t>
      </w:r>
      <w:proofErr w:type="spellEnd"/>
      <w:r w:rsidR="00FD5F5E" w:rsidRPr="00FD5F5E">
        <w:rPr>
          <w:b/>
          <w:bCs/>
          <w:lang w:val="en-GB" w:eastAsia="ja-JP"/>
        </w:rPr>
        <w:t>-Accumulation</w:t>
      </w:r>
      <w:r w:rsidR="00FD5F5E">
        <w:rPr>
          <w:b/>
          <w:bCs/>
          <w:lang w:val="en-GB" w:eastAsia="ja-JP"/>
        </w:rPr>
        <w:t xml:space="preserve"> are </w:t>
      </w:r>
      <w:r w:rsidR="00FD5F5E" w:rsidRPr="00FD5F5E">
        <w:rPr>
          <w:b/>
          <w:bCs/>
          <w:lang w:val="en-GB" w:eastAsia="ja-JP"/>
        </w:rPr>
        <w:t xml:space="preserve">explicitly described for </w:t>
      </w:r>
      <w:r w:rsidR="00FD5F5E">
        <w:rPr>
          <w:b/>
          <w:bCs/>
          <w:lang w:val="en-GB" w:eastAsia="ja-JP"/>
        </w:rPr>
        <w:t xml:space="preserve">SRS </w:t>
      </w:r>
      <w:r w:rsidR="00FD5F5E" w:rsidRPr="00FD5F5E">
        <w:rPr>
          <w:b/>
          <w:bCs/>
          <w:lang w:val="en-GB" w:eastAsia="ja-JP"/>
        </w:rPr>
        <w:t>power control</w:t>
      </w:r>
      <w:r w:rsidR="00D678BA">
        <w:rPr>
          <w:b/>
          <w:bCs/>
          <w:lang w:val="en-GB" w:eastAsia="ja-JP"/>
        </w:rPr>
        <w:t xml:space="preserve"> in 38.213 section 7.3.1 at present</w:t>
      </w:r>
      <w:r w:rsidR="00FD5F5E">
        <w:rPr>
          <w:b/>
          <w:bCs/>
          <w:lang w:val="en-GB" w:eastAsia="ja-JP"/>
        </w:rPr>
        <w:t xml:space="preserve">, </w:t>
      </w:r>
      <w:r w:rsidR="00606E47">
        <w:rPr>
          <w:b/>
          <w:bCs/>
          <w:lang w:val="en-GB" w:eastAsia="ja-JP"/>
        </w:rPr>
        <w:t xml:space="preserve">do you </w:t>
      </w:r>
      <w:r w:rsidR="009C242F">
        <w:rPr>
          <w:b/>
          <w:bCs/>
          <w:lang w:val="en-GB" w:eastAsia="ja-JP"/>
        </w:rPr>
        <w:t xml:space="preserve">think </w:t>
      </w:r>
      <w:r w:rsidR="00606E47">
        <w:rPr>
          <w:b/>
          <w:bCs/>
          <w:lang w:val="en-GB" w:eastAsia="ja-JP"/>
        </w:rPr>
        <w:t xml:space="preserve">it is consistent to not describe the </w:t>
      </w:r>
      <w:r w:rsidR="000F4581">
        <w:rPr>
          <w:b/>
          <w:bCs/>
          <w:lang w:val="en-GB" w:eastAsia="ja-JP"/>
        </w:rPr>
        <w:t>b</w:t>
      </w:r>
      <w:r w:rsidR="00073166">
        <w:rPr>
          <w:b/>
          <w:bCs/>
          <w:lang w:val="en-GB" w:eastAsia="ja-JP"/>
        </w:rPr>
        <w:t>ehaviour</w:t>
      </w:r>
      <w:r w:rsidR="00606E47">
        <w:rPr>
          <w:b/>
          <w:bCs/>
          <w:lang w:val="en-GB" w:eastAsia="ja-JP"/>
        </w:rPr>
        <w:t xml:space="preserve"> for when </w:t>
      </w:r>
      <w:proofErr w:type="spellStart"/>
      <w:r w:rsidR="00606E47" w:rsidRPr="00606E47">
        <w:rPr>
          <w:b/>
          <w:bCs/>
          <w:lang w:val="en-GB" w:eastAsia="ja-JP"/>
        </w:rPr>
        <w:t>tpc</w:t>
      </w:r>
      <w:proofErr w:type="spellEnd"/>
      <w:r w:rsidR="00606E47" w:rsidRPr="00606E47">
        <w:rPr>
          <w:b/>
          <w:bCs/>
          <w:lang w:val="en-GB" w:eastAsia="ja-JP"/>
        </w:rPr>
        <w:t>-SRS-RNTI</w:t>
      </w:r>
      <w:r w:rsidR="00606E47">
        <w:rPr>
          <w:b/>
          <w:bCs/>
          <w:lang w:val="en-GB" w:eastAsia="ja-JP"/>
        </w:rPr>
        <w:t xml:space="preserve"> is configured with SRS carrier switching</w:t>
      </w:r>
      <w:r>
        <w:rPr>
          <w:b/>
          <w:bCs/>
          <w:lang w:val="en-GB" w:eastAsia="ja-JP"/>
        </w:rPr>
        <w:t xml:space="preserve">? </w:t>
      </w:r>
      <w:r w:rsidR="00D678BA" w:rsidRPr="00212300">
        <w:rPr>
          <w:b/>
          <w:bCs/>
          <w:u w:val="single"/>
          <w:lang w:val="en-GB" w:eastAsia="ja-JP"/>
        </w:rPr>
        <w:t>If so</w:t>
      </w:r>
      <w:r w:rsidR="00D678BA">
        <w:rPr>
          <w:b/>
          <w:bCs/>
          <w:lang w:val="en-GB" w:eastAsia="ja-JP"/>
        </w:rPr>
        <w:t>, please elaborate why.</w:t>
      </w:r>
    </w:p>
    <w:tbl>
      <w:tblPr>
        <w:tblStyle w:val="TableGrid"/>
        <w:tblW w:w="9629" w:type="dxa"/>
        <w:tblLook w:val="04A0" w:firstRow="1" w:lastRow="0" w:firstColumn="1" w:lastColumn="0" w:noHBand="0" w:noVBand="1"/>
      </w:tblPr>
      <w:tblGrid>
        <w:gridCol w:w="1280"/>
        <w:gridCol w:w="1060"/>
        <w:gridCol w:w="7289"/>
      </w:tblGrid>
      <w:tr w:rsidR="00090E3D" w:rsidRPr="00472D99" w14:paraId="58249D7A" w14:textId="77777777" w:rsidTr="00D00F39">
        <w:tc>
          <w:tcPr>
            <w:tcW w:w="1280" w:type="dxa"/>
          </w:tcPr>
          <w:p w14:paraId="0EF30B3A" w14:textId="77777777" w:rsidR="00090E3D" w:rsidRPr="00472D99" w:rsidRDefault="00090E3D" w:rsidP="00EF3E67">
            <w:pPr>
              <w:rPr>
                <w:b/>
                <w:bCs/>
                <w:lang w:val="en-GB" w:eastAsia="ja-JP"/>
              </w:rPr>
            </w:pPr>
            <w:r w:rsidRPr="00472D99">
              <w:rPr>
                <w:b/>
                <w:bCs/>
                <w:lang w:val="en-GB" w:eastAsia="ja-JP"/>
              </w:rPr>
              <w:t>Company</w:t>
            </w:r>
          </w:p>
        </w:tc>
        <w:tc>
          <w:tcPr>
            <w:tcW w:w="1060" w:type="dxa"/>
          </w:tcPr>
          <w:p w14:paraId="1D025610" w14:textId="77777777" w:rsidR="00090E3D" w:rsidRPr="00472D99" w:rsidRDefault="00090E3D" w:rsidP="00EF3E67">
            <w:pPr>
              <w:rPr>
                <w:b/>
                <w:bCs/>
                <w:lang w:val="en-GB" w:eastAsia="ja-JP"/>
              </w:rPr>
            </w:pPr>
            <w:r w:rsidRPr="00472D99">
              <w:rPr>
                <w:b/>
                <w:bCs/>
                <w:lang w:val="en-GB" w:eastAsia="ja-JP"/>
              </w:rPr>
              <w:t xml:space="preserve">Support </w:t>
            </w:r>
            <w:r>
              <w:rPr>
                <w:b/>
                <w:bCs/>
                <w:lang w:val="en-GB" w:eastAsia="ja-JP"/>
              </w:rPr>
              <w:t>Y/N</w:t>
            </w:r>
          </w:p>
        </w:tc>
        <w:tc>
          <w:tcPr>
            <w:tcW w:w="7289" w:type="dxa"/>
          </w:tcPr>
          <w:p w14:paraId="7DAC5ACE" w14:textId="77777777" w:rsidR="00090E3D" w:rsidRPr="00472D99" w:rsidRDefault="00090E3D" w:rsidP="00EF3E67">
            <w:pPr>
              <w:rPr>
                <w:b/>
                <w:bCs/>
                <w:lang w:val="en-GB" w:eastAsia="ja-JP"/>
              </w:rPr>
            </w:pPr>
            <w:r w:rsidRPr="00472D99">
              <w:rPr>
                <w:b/>
                <w:bCs/>
                <w:lang w:val="en-GB" w:eastAsia="ja-JP"/>
              </w:rPr>
              <w:t>Comments</w:t>
            </w:r>
          </w:p>
        </w:tc>
      </w:tr>
      <w:tr w:rsidR="00090E3D" w:rsidRPr="00472D99" w14:paraId="3261B565" w14:textId="77777777" w:rsidTr="00D00F39">
        <w:tc>
          <w:tcPr>
            <w:tcW w:w="1280" w:type="dxa"/>
          </w:tcPr>
          <w:p w14:paraId="0FBA28EA" w14:textId="47DADB61" w:rsidR="00090E3D" w:rsidRPr="00472D99" w:rsidRDefault="00D41C46" w:rsidP="00EF3E67">
            <w:pPr>
              <w:rPr>
                <w:lang w:val="en-GB" w:eastAsia="ja-JP"/>
              </w:rPr>
            </w:pPr>
            <w:r>
              <w:rPr>
                <w:lang w:val="en-GB" w:eastAsia="ja-JP"/>
              </w:rPr>
              <w:lastRenderedPageBreak/>
              <w:t>Qualcomm</w:t>
            </w:r>
          </w:p>
        </w:tc>
        <w:tc>
          <w:tcPr>
            <w:tcW w:w="1060" w:type="dxa"/>
          </w:tcPr>
          <w:p w14:paraId="73C05971" w14:textId="77777777" w:rsidR="00090E3D" w:rsidRPr="00472D99" w:rsidRDefault="00090E3D" w:rsidP="00EF3E67">
            <w:pPr>
              <w:rPr>
                <w:lang w:val="en-GB" w:eastAsia="ja-JP"/>
              </w:rPr>
            </w:pPr>
          </w:p>
        </w:tc>
        <w:tc>
          <w:tcPr>
            <w:tcW w:w="7289" w:type="dxa"/>
          </w:tcPr>
          <w:p w14:paraId="35344C59" w14:textId="5E3FB5EF" w:rsidR="00090E3D" w:rsidRPr="00472D99" w:rsidRDefault="00D41C46" w:rsidP="00EF3E67">
            <w:pPr>
              <w:rPr>
                <w:lang w:val="en-GB" w:eastAsia="ja-JP"/>
              </w:rPr>
            </w:pPr>
            <w:r>
              <w:rPr>
                <w:lang w:val="en-GB" w:eastAsia="ja-JP"/>
              </w:rPr>
              <w:t xml:space="preserve">The question is not clear. Either way, if DCI 2_3 is not configured, there is no </w:t>
            </w:r>
            <w:r w:rsidR="00F6798F">
              <w:rPr>
                <w:lang w:val="en-GB" w:eastAsia="ja-JP"/>
              </w:rPr>
              <w:t>close loop power, and either sub-bullet gives the same result that h(i) = 0.</w:t>
            </w:r>
          </w:p>
        </w:tc>
      </w:tr>
      <w:tr w:rsidR="00C224E6" w:rsidRPr="00472D99" w14:paraId="18EA85FE" w14:textId="77777777" w:rsidTr="00D00F39">
        <w:tc>
          <w:tcPr>
            <w:tcW w:w="1280" w:type="dxa"/>
          </w:tcPr>
          <w:p w14:paraId="4A55E631" w14:textId="5E40D2DA" w:rsidR="00C224E6" w:rsidRPr="00472D99" w:rsidRDefault="001E7713" w:rsidP="00EF3E67">
            <w:pPr>
              <w:rPr>
                <w:lang w:val="en-GB" w:eastAsia="ja-JP"/>
              </w:rPr>
            </w:pPr>
            <w:r>
              <w:rPr>
                <w:lang w:val="en-GB" w:eastAsia="ja-JP"/>
              </w:rPr>
              <w:t>Apple</w:t>
            </w:r>
          </w:p>
        </w:tc>
        <w:tc>
          <w:tcPr>
            <w:tcW w:w="1060" w:type="dxa"/>
          </w:tcPr>
          <w:p w14:paraId="5C6CC9AE" w14:textId="77777777" w:rsidR="00C224E6" w:rsidRPr="00472D99" w:rsidRDefault="00C224E6" w:rsidP="00EF3E67">
            <w:pPr>
              <w:rPr>
                <w:lang w:val="en-GB" w:eastAsia="ja-JP"/>
              </w:rPr>
            </w:pPr>
          </w:p>
        </w:tc>
        <w:tc>
          <w:tcPr>
            <w:tcW w:w="7289" w:type="dxa"/>
          </w:tcPr>
          <w:p w14:paraId="5481F6EB" w14:textId="72A6A530" w:rsidR="00C224E6" w:rsidRPr="00472D99" w:rsidRDefault="001E7713" w:rsidP="00EF3E67">
            <w:pPr>
              <w:rPr>
                <w:lang w:val="en-GB" w:eastAsia="ja-JP"/>
              </w:rPr>
            </w:pPr>
            <w:r>
              <w:rPr>
                <w:lang w:val="en-GB" w:eastAsia="ja-JP"/>
              </w:rPr>
              <w:t>Question is not clear</w:t>
            </w:r>
          </w:p>
        </w:tc>
      </w:tr>
      <w:tr w:rsidR="00C224E6" w:rsidRPr="00472D99" w14:paraId="2B077708" w14:textId="77777777" w:rsidTr="00D00F39">
        <w:tc>
          <w:tcPr>
            <w:tcW w:w="1280" w:type="dxa"/>
          </w:tcPr>
          <w:p w14:paraId="3B3A73E8" w14:textId="71CC0467" w:rsidR="00C224E6" w:rsidRPr="007E6690" w:rsidRDefault="007E6690" w:rsidP="00EF3E67">
            <w:pPr>
              <w:rPr>
                <w:rFonts w:eastAsia="PMingLiU"/>
                <w:lang w:val="en-GB" w:eastAsia="zh-TW"/>
              </w:rPr>
            </w:pPr>
            <w:r>
              <w:rPr>
                <w:rFonts w:eastAsia="PMingLiU" w:hint="eastAsia"/>
                <w:lang w:val="en-GB" w:eastAsia="zh-TW"/>
              </w:rPr>
              <w:t>M</w:t>
            </w:r>
            <w:r>
              <w:rPr>
                <w:rFonts w:eastAsia="PMingLiU"/>
                <w:lang w:val="en-GB" w:eastAsia="zh-TW"/>
              </w:rPr>
              <w:t>TK</w:t>
            </w:r>
          </w:p>
        </w:tc>
        <w:tc>
          <w:tcPr>
            <w:tcW w:w="1060" w:type="dxa"/>
          </w:tcPr>
          <w:p w14:paraId="4C7D4F51" w14:textId="63AC7511" w:rsidR="00C224E6" w:rsidRPr="007E6690" w:rsidRDefault="007E6690" w:rsidP="00EF3E67">
            <w:pPr>
              <w:rPr>
                <w:rFonts w:eastAsia="PMingLiU"/>
                <w:lang w:val="en-GB" w:eastAsia="zh-TW"/>
              </w:rPr>
            </w:pPr>
            <w:r>
              <w:rPr>
                <w:rFonts w:eastAsia="PMingLiU"/>
                <w:lang w:val="en-GB" w:eastAsia="zh-TW"/>
              </w:rPr>
              <w:t>[</w:t>
            </w:r>
            <w:r>
              <w:rPr>
                <w:rFonts w:eastAsia="PMingLiU" w:hint="eastAsia"/>
                <w:lang w:val="en-GB" w:eastAsia="zh-TW"/>
              </w:rPr>
              <w:t>N</w:t>
            </w:r>
            <w:r>
              <w:rPr>
                <w:rFonts w:eastAsia="PMingLiU"/>
                <w:lang w:val="en-GB" w:eastAsia="zh-TW"/>
              </w:rPr>
              <w:t>]</w:t>
            </w:r>
          </w:p>
        </w:tc>
        <w:tc>
          <w:tcPr>
            <w:tcW w:w="7289" w:type="dxa"/>
          </w:tcPr>
          <w:p w14:paraId="7E58AD90" w14:textId="46341B22" w:rsidR="00C224E6" w:rsidRPr="007E6690" w:rsidRDefault="007E6690" w:rsidP="00EF3E67">
            <w:pPr>
              <w:rPr>
                <w:rFonts w:eastAsia="PMingLiU"/>
                <w:lang w:val="en-GB" w:eastAsia="zh-TW"/>
              </w:rPr>
            </w:pPr>
            <w:r>
              <w:rPr>
                <w:rFonts w:eastAsia="PMingLiU"/>
                <w:lang w:val="en-GB" w:eastAsia="zh-TW"/>
              </w:rPr>
              <w:t>W</w:t>
            </w:r>
            <w:r w:rsidRPr="007E6690">
              <w:rPr>
                <w:rFonts w:eastAsia="PMingLiU"/>
                <w:lang w:val="en-GB" w:eastAsia="zh-TW"/>
              </w:rPr>
              <w:t xml:space="preserve">e are a bit confused about adding </w:t>
            </w:r>
            <w:proofErr w:type="spellStart"/>
            <w:r w:rsidRPr="007E6690">
              <w:rPr>
                <w:rFonts w:eastAsia="PMingLiU"/>
                <w:lang w:val="en-GB" w:eastAsia="zh-TW"/>
              </w:rPr>
              <w:t>tpc</w:t>
            </w:r>
            <w:proofErr w:type="spellEnd"/>
            <w:r w:rsidRPr="007E6690">
              <w:rPr>
                <w:rFonts w:eastAsia="PMingLiU"/>
                <w:lang w:val="en-GB" w:eastAsia="zh-TW"/>
              </w:rPr>
              <w:t xml:space="preserve">-SRS-RNTI as a condition for SRS TPC accumulation. Why we need to consider this RNTI for SRS TPC accumulation? And if </w:t>
            </w:r>
            <w:proofErr w:type="spellStart"/>
            <w:r w:rsidRPr="007E6690">
              <w:rPr>
                <w:rFonts w:eastAsia="PMingLiU"/>
                <w:lang w:val="en-GB" w:eastAsia="zh-TW"/>
              </w:rPr>
              <w:t>tpc</w:t>
            </w:r>
            <w:proofErr w:type="spellEnd"/>
            <w:r w:rsidRPr="007E6690">
              <w:rPr>
                <w:rFonts w:eastAsia="PMingLiU"/>
                <w:lang w:val="en-GB" w:eastAsia="zh-TW"/>
              </w:rPr>
              <w:t xml:space="preserve">-SRS-RNTI and </w:t>
            </w:r>
            <w:proofErr w:type="spellStart"/>
            <w:r w:rsidRPr="007E6690">
              <w:rPr>
                <w:rFonts w:eastAsia="PMingLiU"/>
                <w:lang w:val="en-GB" w:eastAsia="zh-TW"/>
              </w:rPr>
              <w:t>tpc</w:t>
            </w:r>
            <w:proofErr w:type="spellEnd"/>
            <w:r w:rsidRPr="007E6690">
              <w:rPr>
                <w:rFonts w:eastAsia="PMingLiU"/>
                <w:lang w:val="en-GB" w:eastAsia="zh-TW"/>
              </w:rPr>
              <w:t>-accumulation are not provided, how should we calculate the SRS TPC accumulation?</w:t>
            </w:r>
            <w:r>
              <w:rPr>
                <w:rFonts w:eastAsia="PMingLiU"/>
                <w:lang w:val="en-GB" w:eastAsia="zh-TW"/>
              </w:rPr>
              <w:t xml:space="preserve"> </w:t>
            </w:r>
          </w:p>
        </w:tc>
      </w:tr>
      <w:tr w:rsidR="00C224E6" w:rsidRPr="00472D99" w14:paraId="45482EC7" w14:textId="77777777" w:rsidTr="00D00F39">
        <w:tc>
          <w:tcPr>
            <w:tcW w:w="1280" w:type="dxa"/>
          </w:tcPr>
          <w:p w14:paraId="61584BBB" w14:textId="0C52218D" w:rsidR="00C224E6" w:rsidRPr="00472D99" w:rsidRDefault="00CC4740" w:rsidP="00EF3E67">
            <w:pPr>
              <w:rPr>
                <w:lang w:val="en-GB" w:eastAsia="ja-JP"/>
              </w:rPr>
            </w:pPr>
            <w:r>
              <w:rPr>
                <w:lang w:val="en-GB" w:eastAsia="ja-JP"/>
              </w:rPr>
              <w:t>TMUS</w:t>
            </w:r>
          </w:p>
        </w:tc>
        <w:tc>
          <w:tcPr>
            <w:tcW w:w="1060" w:type="dxa"/>
          </w:tcPr>
          <w:p w14:paraId="135E2811" w14:textId="667B5A67" w:rsidR="00C224E6" w:rsidRPr="00472D99" w:rsidRDefault="00CC4740" w:rsidP="00EF3E67">
            <w:pPr>
              <w:rPr>
                <w:lang w:val="en-GB" w:eastAsia="ja-JP"/>
              </w:rPr>
            </w:pPr>
            <w:r>
              <w:rPr>
                <w:lang w:val="en-GB" w:eastAsia="ja-JP"/>
              </w:rPr>
              <w:t>[n]</w:t>
            </w:r>
          </w:p>
        </w:tc>
        <w:tc>
          <w:tcPr>
            <w:tcW w:w="7289" w:type="dxa"/>
          </w:tcPr>
          <w:p w14:paraId="1E33D391" w14:textId="74182864" w:rsidR="00C224E6" w:rsidRPr="00472D99" w:rsidRDefault="00CC4740" w:rsidP="00EF3E67">
            <w:pPr>
              <w:rPr>
                <w:lang w:val="en-GB" w:eastAsia="ja-JP"/>
              </w:rPr>
            </w:pPr>
            <w:r>
              <w:rPr>
                <w:lang w:val="en-GB" w:eastAsia="ja-JP"/>
              </w:rPr>
              <w:t>Not sure I understand correctly, but I believe it is NOT consistent without the text proposal.</w:t>
            </w:r>
          </w:p>
        </w:tc>
      </w:tr>
      <w:tr w:rsidR="005652F6" w:rsidRPr="00472D99" w14:paraId="6775AD8B" w14:textId="77777777" w:rsidTr="00D00F39">
        <w:tc>
          <w:tcPr>
            <w:tcW w:w="1280" w:type="dxa"/>
          </w:tcPr>
          <w:p w14:paraId="6BF2DC9A" w14:textId="14C18013" w:rsidR="005652F6" w:rsidRPr="00472D99" w:rsidRDefault="005652F6" w:rsidP="005652F6">
            <w:pPr>
              <w:rPr>
                <w:lang w:val="en-GB" w:eastAsia="ja-JP"/>
              </w:rPr>
            </w:pPr>
            <w:r>
              <w:rPr>
                <w:lang w:val="en-GB" w:eastAsia="ja-JP"/>
              </w:rPr>
              <w:t>ZTE</w:t>
            </w:r>
          </w:p>
        </w:tc>
        <w:tc>
          <w:tcPr>
            <w:tcW w:w="1060" w:type="dxa"/>
          </w:tcPr>
          <w:p w14:paraId="5F05FA00" w14:textId="77777777" w:rsidR="005652F6" w:rsidRPr="00472D99" w:rsidRDefault="005652F6" w:rsidP="005652F6">
            <w:pPr>
              <w:rPr>
                <w:lang w:val="en-GB" w:eastAsia="ja-JP"/>
              </w:rPr>
            </w:pPr>
          </w:p>
        </w:tc>
        <w:tc>
          <w:tcPr>
            <w:tcW w:w="7289" w:type="dxa"/>
          </w:tcPr>
          <w:p w14:paraId="0354CE29" w14:textId="5E5B1E82" w:rsidR="005652F6" w:rsidRPr="00472D99" w:rsidRDefault="005652F6" w:rsidP="005652F6">
            <w:pPr>
              <w:rPr>
                <w:lang w:val="en-GB" w:eastAsia="ja-JP"/>
              </w:rPr>
            </w:pPr>
            <w:r>
              <w:rPr>
                <w:lang w:val="en-GB" w:eastAsia="ja-JP"/>
              </w:rPr>
              <w:t>In our views, it is clear in the current spec that TPC for a separate closed loop for SRS is only from DCI format 2_3.</w:t>
            </w:r>
          </w:p>
        </w:tc>
      </w:tr>
      <w:tr w:rsidR="00D00F39" w:rsidRPr="00472D99" w14:paraId="73013576" w14:textId="77777777" w:rsidTr="00D00F39">
        <w:tc>
          <w:tcPr>
            <w:tcW w:w="1280" w:type="dxa"/>
          </w:tcPr>
          <w:p w14:paraId="6BC23A9E" w14:textId="77777777" w:rsidR="00D00F39" w:rsidRPr="00472D99" w:rsidRDefault="00D00F39" w:rsidP="00EF3E67">
            <w:pPr>
              <w:rPr>
                <w:lang w:val="en-GB" w:eastAsia="ja-JP"/>
              </w:rPr>
            </w:pPr>
            <w:r w:rsidRPr="00DE0965">
              <w:rPr>
                <w:highlight w:val="yellow"/>
                <w:lang w:val="en-GB" w:eastAsia="ja-JP"/>
              </w:rPr>
              <w:t>Moderator</w:t>
            </w:r>
          </w:p>
        </w:tc>
        <w:tc>
          <w:tcPr>
            <w:tcW w:w="1060" w:type="dxa"/>
          </w:tcPr>
          <w:p w14:paraId="154FA9F3" w14:textId="77777777" w:rsidR="00D00F39" w:rsidRPr="00472D99" w:rsidRDefault="00D00F39" w:rsidP="00EF3E67">
            <w:pPr>
              <w:rPr>
                <w:lang w:val="en-GB" w:eastAsia="ja-JP"/>
              </w:rPr>
            </w:pPr>
          </w:p>
        </w:tc>
        <w:tc>
          <w:tcPr>
            <w:tcW w:w="7289" w:type="dxa"/>
          </w:tcPr>
          <w:p w14:paraId="2C379988" w14:textId="77777777" w:rsidR="00D00F39" w:rsidRDefault="00D00F39" w:rsidP="00EF3E67">
            <w:pPr>
              <w:rPr>
                <w:lang w:val="en-GB" w:eastAsia="ja-JP"/>
              </w:rPr>
            </w:pPr>
            <w:r>
              <w:rPr>
                <w:lang w:val="en-GB" w:eastAsia="ja-JP"/>
              </w:rPr>
              <w:t xml:space="preserve">@Qualcomm: While it’s one logical assumption, where does the spec say that h(i)=0 for these cases? </w:t>
            </w:r>
          </w:p>
          <w:p w14:paraId="6C09D078" w14:textId="77777777" w:rsidR="00D00F39" w:rsidRDefault="00D00F39" w:rsidP="00EF3E67">
            <w:pPr>
              <w:rPr>
                <w:rFonts w:ascii="Times New Roman" w:eastAsia="Times New Roman" w:hAnsi="Times New Roman" w:cs="Times New Roman"/>
                <w:noProof/>
                <w:sz w:val="20"/>
                <w:szCs w:val="20"/>
                <w:lang w:val="en-GB"/>
              </w:rPr>
            </w:pPr>
            <w:r>
              <w:rPr>
                <w:lang w:val="en-GB" w:eastAsia="ja-JP"/>
              </w:rPr>
              <w:t xml:space="preserve">Again, my main concern is that inconsistency in the spec could lead one to believe incorrectly that DCI 2_3 based power control is required for SRS switching.  The spec says that </w:t>
            </w:r>
            <w:r>
              <w:rPr>
                <w:rFonts w:ascii="Times New Roman" w:eastAsia="Times New Roman" w:hAnsi="Times New Roman" w:cs="Times New Roman"/>
                <w:szCs w:val="20"/>
              </w:rPr>
              <w:t>“</w:t>
            </w:r>
            <w:r w:rsidRPr="00974A34">
              <w:rPr>
                <w:rFonts w:ascii="Times New Roman" w:eastAsia="Times New Roman" w:hAnsi="Times New Roman" w:cs="Times New Roman"/>
                <w:noProof/>
                <w:position w:val="-14"/>
                <w:sz w:val="20"/>
                <w:szCs w:val="20"/>
                <w:lang w:val="en-GB"/>
              </w:rPr>
              <w:object w:dxaOrig="1160" w:dyaOrig="380" w14:anchorId="74B05E01">
                <v:shape id="_x0000_i1037" type="#_x0000_t75" alt="" style="width:59.2pt;height:18.95pt;mso-width-percent:0;mso-height-percent:0;mso-width-percent:0;mso-height-percent:0" o:ole="">
                  <v:imagedata r:id="rId27" o:title=""/>
                </v:shape>
                <o:OLEObject Type="Embed" ProgID="Equation.DSMT4" ShapeID="_x0000_i1037" DrawAspect="Content" ObjectID="_1754473193" r:id="rId29"/>
              </w:object>
            </w:r>
            <w:r w:rsidRPr="00974A34">
              <w:rPr>
                <w:rFonts w:ascii="Times New Roman" w:eastAsia="Times New Roman" w:hAnsi="Times New Roman" w:cs="Times New Roman"/>
                <w:szCs w:val="20"/>
                <w:lang w:val="en-GB"/>
              </w:rPr>
              <w:t xml:space="preserve"> is jointly coded with other TPC commands in a PDCCH with DCI format 2_3</w:t>
            </w:r>
            <w:proofErr w:type="gramStart"/>
            <w:r>
              <w:rPr>
                <w:rFonts w:ascii="Times New Roman" w:eastAsia="Times New Roman" w:hAnsi="Times New Roman" w:cs="Times New Roman"/>
                <w:szCs w:val="20"/>
                <w:lang w:val="en-GB"/>
              </w:rPr>
              <w:t xml:space="preserve">” </w:t>
            </w:r>
            <w:r>
              <w:rPr>
                <w:lang w:val="en-GB" w:eastAsia="ja-JP"/>
              </w:rPr>
              <w:t>.</w:t>
            </w:r>
            <w:proofErr w:type="gramEnd"/>
            <w:r>
              <w:rPr>
                <w:lang w:val="en-GB" w:eastAsia="ja-JP"/>
              </w:rPr>
              <w:t xml:space="preserve">  It is not jointly </w:t>
            </w:r>
            <w:r w:rsidRPr="00DE67DD">
              <w:rPr>
                <w:rFonts w:ascii="Times New Roman" w:eastAsia="Times New Roman" w:hAnsi="Times New Roman" w:cs="Times New Roman"/>
                <w:szCs w:val="20"/>
                <w:lang w:val="en-GB"/>
              </w:rPr>
              <w:t xml:space="preserve">coded if it is not configured, and </w:t>
            </w:r>
            <w:r w:rsidRPr="00DE67DD">
              <w:rPr>
                <w:rFonts w:ascii="Times New Roman" w:eastAsia="Times New Roman" w:hAnsi="Times New Roman" w:cs="Times New Roman"/>
                <w:sz w:val="20"/>
                <w:szCs w:val="20"/>
                <w:lang w:val="en-GB"/>
              </w:rPr>
              <w:object w:dxaOrig="1160" w:dyaOrig="380" w14:anchorId="2D134E37">
                <v:shape id="_x0000_i1038" type="#_x0000_t75" alt="" style="width:59.2pt;height:18.95pt;mso-width-percent:0;mso-height-percent:0;mso-width-percent:0;mso-height-percent:0" o:ole="">
                  <v:imagedata r:id="rId27" o:title=""/>
                </v:shape>
                <o:OLEObject Type="Embed" ProgID="Equation.DSMT4" ShapeID="_x0000_i1038" DrawAspect="Content" ObjectID="_1754473194" r:id="rId30"/>
              </w:object>
            </w:r>
            <w:r w:rsidRPr="00DE67DD">
              <w:rPr>
                <w:rFonts w:ascii="Times New Roman" w:eastAsia="Times New Roman" w:hAnsi="Times New Roman" w:cs="Times New Roman"/>
                <w:szCs w:val="20"/>
                <w:lang w:val="en-GB"/>
              </w:rPr>
              <w:t xml:space="preserve"> only </w:t>
            </w:r>
            <w:proofErr w:type="spellStart"/>
            <w:r w:rsidRPr="00DE67DD">
              <w:rPr>
                <w:rFonts w:ascii="Times New Roman" w:eastAsia="Times New Roman" w:hAnsi="Times New Roman" w:cs="Times New Roman"/>
                <w:szCs w:val="20"/>
                <w:lang w:val="en-GB"/>
              </w:rPr>
              <w:t>carrries</w:t>
            </w:r>
            <w:proofErr w:type="spellEnd"/>
            <w:r w:rsidRPr="00DE67DD">
              <w:rPr>
                <w:rFonts w:ascii="Times New Roman" w:eastAsia="Times New Roman" w:hAnsi="Times New Roman" w:cs="Times New Roman"/>
                <w:szCs w:val="20"/>
                <w:lang w:val="en-GB"/>
              </w:rPr>
              <w:t xml:space="preserve"> power control commands if </w:t>
            </w:r>
            <w:proofErr w:type="spellStart"/>
            <w:r w:rsidRPr="00DE67DD">
              <w:rPr>
                <w:rFonts w:ascii="Times New Roman" w:eastAsia="Times New Roman" w:hAnsi="Times New Roman" w:cs="Times New Roman"/>
                <w:szCs w:val="20"/>
                <w:lang w:val="en-GB"/>
              </w:rPr>
              <w:t>tpc</w:t>
            </w:r>
            <w:proofErr w:type="spellEnd"/>
            <w:r w:rsidRPr="00DE67DD">
              <w:rPr>
                <w:rFonts w:ascii="Times New Roman" w:eastAsia="Times New Roman" w:hAnsi="Times New Roman" w:cs="Times New Roman"/>
                <w:szCs w:val="20"/>
                <w:lang w:val="en-GB"/>
              </w:rPr>
              <w:t xml:space="preserve">-SRS-RNTI is provided.  By the logic that </w:t>
            </w:r>
            <w:r w:rsidRPr="00DE67DD">
              <w:rPr>
                <w:rFonts w:ascii="Times New Roman" w:eastAsia="Times New Roman" w:hAnsi="Times New Roman" w:cs="Times New Roman"/>
                <w:sz w:val="20"/>
                <w:szCs w:val="20"/>
                <w:lang w:val="en-GB"/>
              </w:rPr>
              <w:object w:dxaOrig="1160" w:dyaOrig="380" w14:anchorId="58AC6594">
                <v:shape id="_x0000_i1039" type="#_x0000_t75" alt="" style="width:59.2pt;height:18.95pt;mso-width-percent:0;mso-height-percent:0;mso-width-percent:0;mso-height-percent:0" o:ole="">
                  <v:imagedata r:id="rId27" o:title=""/>
                </v:shape>
                <o:OLEObject Type="Embed" ProgID="Equation.DSMT4" ShapeID="_x0000_i1039" DrawAspect="Content" ObjectID="_1754473195" r:id="rId31"/>
              </w:object>
            </w:r>
            <w:r w:rsidRPr="00DE67DD">
              <w:rPr>
                <w:rFonts w:ascii="Times New Roman" w:eastAsia="Times New Roman" w:hAnsi="Times New Roman" w:cs="Times New Roman"/>
                <w:szCs w:val="20"/>
                <w:lang w:val="en-GB"/>
              </w:rPr>
              <w:t xml:space="preserve"> is used only when DCI 2_3 is configured, couldn’t we rely on the </w:t>
            </w:r>
            <w:r>
              <w:rPr>
                <w:rFonts w:ascii="Times New Roman" w:eastAsia="Times New Roman" w:hAnsi="Times New Roman" w:cs="Times New Roman"/>
                <w:szCs w:val="20"/>
                <w:lang w:val="en-GB"/>
              </w:rPr>
              <w:t xml:space="preserve">text in the </w:t>
            </w:r>
            <w:r w:rsidRPr="00DE67DD">
              <w:rPr>
                <w:rFonts w:ascii="Times New Roman" w:eastAsia="Times New Roman" w:hAnsi="Times New Roman" w:cs="Times New Roman"/>
                <w:szCs w:val="20"/>
                <w:lang w:val="en-GB"/>
              </w:rPr>
              <w:t>opening sentence of 38.213 11.4</w:t>
            </w:r>
            <w:r>
              <w:rPr>
                <w:rFonts w:ascii="Times New Roman" w:eastAsia="Times New Roman" w:hAnsi="Times New Roman" w:cs="Times New Roman"/>
                <w:szCs w:val="20"/>
                <w:lang w:val="en-GB"/>
              </w:rPr>
              <w:t xml:space="preserve">, </w:t>
            </w:r>
          </w:p>
          <w:p w14:paraId="4F8F722C" w14:textId="77777777" w:rsidR="00D00F39" w:rsidRDefault="00D00F39" w:rsidP="00EF3E67">
            <w:pPr>
              <w:ind w:left="567"/>
            </w:pPr>
            <w:r>
              <w:rPr>
                <w:rFonts w:eastAsia="SimSun"/>
                <w:lang w:eastAsia="zh-CN"/>
              </w:rPr>
              <w:t xml:space="preserve">DCI format 2_3 is applicable for </w:t>
            </w:r>
            <w:r>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w:t>
            </w:r>
            <w:r w:rsidRPr="007F6586">
              <w:rPr>
                <w:highlight w:val="cyan"/>
              </w:rPr>
              <w:t xml:space="preserve">or for </w:t>
            </w:r>
            <w:r w:rsidRPr="007F6586">
              <w:rPr>
                <w:rFonts w:hint="eastAsia"/>
                <w:highlight w:val="cyan"/>
                <w:lang w:eastAsia="zh-CN"/>
              </w:rPr>
              <w:t>uplink carrier(s) of</w:t>
            </w:r>
            <w:r w:rsidRPr="007F6586">
              <w:rPr>
                <w:highlight w:val="cyan"/>
              </w:rPr>
              <w:t xml:space="preserve"> a serving cell where </w:t>
            </w:r>
            <w:proofErr w:type="spellStart"/>
            <w:r w:rsidRPr="007F6586">
              <w:rPr>
                <w:i/>
                <w:highlight w:val="cyan"/>
              </w:rPr>
              <w:t>srs-PowerControlAdjustmentStates</w:t>
            </w:r>
            <w:proofErr w:type="spellEnd"/>
            <w:r w:rsidRPr="007F6586">
              <w:rPr>
                <w:highlight w:val="cyan"/>
              </w:rPr>
              <w:t xml:space="preserve"> indicates a separate power control adjustment state between SRS transmissions and PUSCH transmissions.</w:t>
            </w:r>
            <w:r>
              <w:t xml:space="preserve"> </w:t>
            </w:r>
          </w:p>
          <w:p w14:paraId="4D1BCF16" w14:textId="6E65B604" w:rsidR="00D00F39" w:rsidRPr="00DE67DD" w:rsidRDefault="00073166" w:rsidP="00EF3E67">
            <w:pPr>
              <w:rPr>
                <w:rFonts w:eastAsia="SimSun"/>
                <w:lang w:eastAsia="zh-CN"/>
              </w:rPr>
            </w:pPr>
            <w:r>
              <w:rPr>
                <w:lang w:val="en-GB" w:eastAsia="ja-JP"/>
              </w:rPr>
              <w:t>A</w:t>
            </w:r>
            <w:r w:rsidR="00D00F39">
              <w:rPr>
                <w:lang w:val="en-GB" w:eastAsia="ja-JP"/>
              </w:rPr>
              <w:t xml:space="preserve">nd not include the </w:t>
            </w:r>
            <w:r w:rsidR="00D00F39" w:rsidRPr="00DE67DD">
              <w:rPr>
                <w:highlight w:val="cyan"/>
                <w:lang w:val="en-GB" w:eastAsia="ja-JP"/>
              </w:rPr>
              <w:t xml:space="preserve">reference to </w:t>
            </w:r>
            <w:proofErr w:type="spellStart"/>
            <w:r w:rsidR="00D00F39" w:rsidRPr="00DE67DD">
              <w:rPr>
                <w:rFonts w:ascii="Times New Roman" w:eastAsia="Times New Roman" w:hAnsi="Times New Roman" w:cs="Times New Roman"/>
                <w:i/>
                <w:szCs w:val="20"/>
                <w:highlight w:val="cyan"/>
                <w:lang w:val="en-GB"/>
              </w:rPr>
              <w:t>PowerControlAdjustmentStates</w:t>
            </w:r>
            <w:proofErr w:type="spellEnd"/>
            <w:r w:rsidR="00D00F39">
              <w:rPr>
                <w:rFonts w:ascii="Times New Roman" w:eastAsia="Times New Roman" w:hAnsi="Times New Roman" w:cs="Times New Roman"/>
                <w:i/>
                <w:szCs w:val="20"/>
                <w:lang w:val="en-GB"/>
              </w:rPr>
              <w:t xml:space="preserve"> </w:t>
            </w:r>
            <w:r w:rsidR="00D00F39" w:rsidRPr="00DE67DD">
              <w:rPr>
                <w:rFonts w:eastAsia="SimSun"/>
                <w:lang w:eastAsia="zh-CN"/>
              </w:rPr>
              <w:t>in the power control text in 38.213 7.3.1</w:t>
            </w:r>
            <w:r w:rsidR="00D00F39">
              <w:rPr>
                <w:rFonts w:eastAsia="SimSun"/>
                <w:lang w:eastAsia="zh-CN"/>
              </w:rPr>
              <w:t>?</w:t>
            </w:r>
          </w:p>
          <w:p w14:paraId="3EE4554F" w14:textId="77777777" w:rsidR="00D00F39" w:rsidRDefault="00D00F39" w:rsidP="00EF3E67">
            <w:pPr>
              <w:ind w:left="567"/>
              <w:rPr>
                <w:rFonts w:ascii="Times New Roman" w:eastAsia="Times New Roman" w:hAnsi="Times New Roman" w:cs="Times New Roman"/>
                <w:szCs w:val="20"/>
              </w:rPr>
            </w:pPr>
            <w:r w:rsidRPr="00974A34">
              <w:rPr>
                <w:rFonts w:ascii="Times New Roman" w:eastAsia="Times New Roman" w:hAnsi="Times New Roman" w:cs="Times New Roman"/>
                <w:noProof/>
                <w:position w:val="-24"/>
                <w:sz w:val="20"/>
                <w:szCs w:val="20"/>
                <w:lang w:val="en-GB"/>
              </w:rPr>
              <w:object w:dxaOrig="3220" w:dyaOrig="600" w14:anchorId="68C1B12F">
                <v:shape id="_x0000_i1040" type="#_x0000_t75" alt="" style="width:156.8pt;height:25.1pt;mso-width-percent:0;mso-height-percent:0;mso-width-percent:0;mso-height-percent:0" o:ole="">
                  <v:imagedata r:id="rId20" o:title=""/>
                </v:shape>
                <o:OLEObject Type="Embed" ProgID="Equation.3" ShapeID="_x0000_i1040" DrawAspect="Content" ObjectID="_1754473196" r:id="rId32"/>
              </w:object>
            </w:r>
            <w:r w:rsidRPr="00974A34">
              <w:rPr>
                <w:rFonts w:ascii="Times New Roman" w:eastAsia="Times New Roman" w:hAnsi="Times New Roman" w:cs="Times New Roman"/>
                <w:szCs w:val="20"/>
              </w:rPr>
              <w:t xml:space="preserve"> if the UE is not configured for PUSCH transmissions on active UL BWP </w:t>
            </w:r>
            <w:r w:rsidRPr="00974A34">
              <w:rPr>
                <w:rFonts w:ascii="Times New Roman" w:eastAsia="Times New Roman" w:hAnsi="Times New Roman" w:cs="Times New Roman"/>
                <w:iCs/>
                <w:noProof/>
                <w:position w:val="-6"/>
                <w:sz w:val="20"/>
                <w:szCs w:val="20"/>
                <w:lang w:val="en-GB"/>
              </w:rPr>
              <w:object w:dxaOrig="180" w:dyaOrig="260" w14:anchorId="69B750C8">
                <v:shape id="_x0000_i1041" type="#_x0000_t75" alt="" style="width:12.8pt;height:12.8pt;mso-width-percent:0;mso-height-percent:0;mso-width-percent:0;mso-height-percent:0" o:ole="">
                  <v:imagedata r:id="rId8" o:title=""/>
                </v:shape>
                <o:OLEObject Type="Embed" ProgID="Equation.3" ShapeID="_x0000_i1041" DrawAspect="Content" ObjectID="_1754473197" r:id="rId33"/>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Pr="00974A34">
              <w:rPr>
                <w:rFonts w:ascii="Times New Roman" w:eastAsia="Times New Roman" w:hAnsi="Times New Roman" w:cs="Times New Roman"/>
                <w:iCs/>
                <w:noProof/>
                <w:position w:val="-10"/>
                <w:sz w:val="20"/>
                <w:szCs w:val="20"/>
                <w:lang w:val="en-GB"/>
              </w:rPr>
              <w:object w:dxaOrig="220" w:dyaOrig="300" w14:anchorId="38A2FA66">
                <v:shape id="_x0000_i1042" type="#_x0000_t75" alt="" style="width:12.8pt;height:12.8pt;mso-width-percent:0;mso-height-percent:0;mso-width-percent:0;mso-height-percent:0" o:ole="">
                  <v:imagedata r:id="rId10" o:title=""/>
                </v:shape>
                <o:OLEObject Type="Embed" ProgID="Equation.3" ShapeID="_x0000_i1042" DrawAspect="Content" ObjectID="_1754473198" r:id="rId34"/>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Pr="00974A34">
              <w:rPr>
                <w:rFonts w:ascii="Times New Roman" w:eastAsia="Times New Roman" w:hAnsi="Times New Roman" w:cs="Times New Roman"/>
                <w:iCs/>
                <w:noProof/>
                <w:position w:val="-6"/>
                <w:sz w:val="20"/>
                <w:szCs w:val="20"/>
                <w:lang w:val="en-GB"/>
              </w:rPr>
              <w:object w:dxaOrig="160" w:dyaOrig="200" w14:anchorId="5F6CEA8D">
                <v:shape id="_x0000_i1043" type="#_x0000_t75" alt="" style="width:7.1pt;height:12.8pt;mso-width-percent:0;mso-height-percent:0;mso-width-percent:0;mso-height-percent:0" o:ole="">
                  <v:imagedata r:id="rId12" o:title=""/>
                </v:shape>
                <o:OLEObject Type="Embed" ProgID="Equation.3" ShapeID="_x0000_i1043" DrawAspect="Content" ObjectID="_1754473199" r:id="rId35"/>
              </w:object>
            </w:r>
            <w:r w:rsidRPr="00974A34">
              <w:rPr>
                <w:rFonts w:ascii="Times New Roman" w:eastAsia="Times New Roman" w:hAnsi="Times New Roman" w:cs="Times New Roman"/>
                <w:iCs/>
                <w:szCs w:val="20"/>
              </w:rPr>
              <w:t xml:space="preserve">, </w:t>
            </w:r>
            <w:r w:rsidRPr="00DE67DD">
              <w:rPr>
                <w:rFonts w:ascii="Times New Roman" w:eastAsia="Times New Roman" w:hAnsi="Times New Roman" w:cs="Times New Roman"/>
                <w:iCs/>
                <w:szCs w:val="20"/>
                <w:highlight w:val="cyan"/>
              </w:rPr>
              <w:t>or</w:t>
            </w:r>
            <w:r w:rsidRPr="00DE67DD">
              <w:rPr>
                <w:rFonts w:ascii="Times New Roman" w:eastAsia="Times New Roman" w:hAnsi="Times New Roman" w:cs="Times New Roman"/>
                <w:szCs w:val="20"/>
                <w:highlight w:val="cyan"/>
                <w:lang w:val="en-GB"/>
              </w:rPr>
              <w:t xml:space="preserve"> if </w:t>
            </w:r>
            <w:proofErr w:type="spellStart"/>
            <w:r w:rsidRPr="00DE67DD">
              <w:rPr>
                <w:rFonts w:ascii="Times New Roman" w:eastAsia="Times New Roman" w:hAnsi="Times New Roman" w:cs="Times New Roman"/>
                <w:i/>
                <w:szCs w:val="20"/>
                <w:highlight w:val="cyan"/>
                <w:lang w:val="en-GB"/>
              </w:rPr>
              <w:t>srs-PowerControlAdjustmentStates</w:t>
            </w:r>
            <w:proofErr w:type="spellEnd"/>
            <w:r w:rsidRPr="00DE67DD">
              <w:rPr>
                <w:rFonts w:ascii="Times New Roman" w:eastAsia="Times New Roman" w:hAnsi="Times New Roman" w:cs="Times New Roman"/>
                <w:szCs w:val="20"/>
                <w:highlight w:val="cyan"/>
                <w:lang w:val="en-GB"/>
              </w:rPr>
              <w:t xml:space="preserve"> indicates separate power control adjustment state</w:t>
            </w:r>
            <w:r w:rsidRPr="00DE67DD">
              <w:rPr>
                <w:rFonts w:ascii="Times New Roman" w:eastAsia="Times New Roman" w:hAnsi="Times New Roman" w:cs="Times New Roman"/>
                <w:szCs w:val="20"/>
                <w:highlight w:val="cyan"/>
              </w:rPr>
              <w:t>s</w:t>
            </w:r>
            <w:r w:rsidRPr="00DE67DD">
              <w:rPr>
                <w:rFonts w:ascii="Times New Roman" w:eastAsia="Times New Roman" w:hAnsi="Times New Roman" w:cs="Times New Roman"/>
                <w:szCs w:val="20"/>
                <w:highlight w:val="cyan"/>
                <w:lang w:val="en-GB"/>
              </w:rPr>
              <w:t xml:space="preserve"> between SRS transmissions and PUSCH transmissions</w:t>
            </w:r>
            <w:r w:rsidRPr="00974A34">
              <w:rPr>
                <w:rFonts w:ascii="Times New Roman" w:eastAsia="Times New Roman" w:hAnsi="Times New Roman" w:cs="Times New Roman"/>
                <w:szCs w:val="20"/>
              </w:rPr>
              <w:t>,</w:t>
            </w:r>
          </w:p>
          <w:p w14:paraId="58A99B21" w14:textId="77777777" w:rsidR="00D00F39" w:rsidRDefault="00D00F39" w:rsidP="00EF3E67">
            <w:pPr>
              <w:ind w:left="567"/>
            </w:pPr>
          </w:p>
          <w:p w14:paraId="7DB11C3F" w14:textId="15458E2E" w:rsidR="00D00F39" w:rsidRDefault="00D00F39" w:rsidP="00EF3E67">
            <w:pPr>
              <w:rPr>
                <w:rFonts w:eastAsia="PMingLiU"/>
                <w:lang w:val="en-GB" w:eastAsia="zh-TW"/>
              </w:rPr>
            </w:pPr>
            <w:r>
              <w:t xml:space="preserve">@MTK: My understanding is that this is the case where DCI 2_3 is used, and in such case </w:t>
            </w:r>
            <w:proofErr w:type="spellStart"/>
            <w:r w:rsidRPr="007E6690">
              <w:rPr>
                <w:rFonts w:eastAsia="PMingLiU"/>
                <w:lang w:val="en-GB" w:eastAsia="zh-TW"/>
              </w:rPr>
              <w:t>tpc</w:t>
            </w:r>
            <w:proofErr w:type="spellEnd"/>
            <w:r w:rsidRPr="007E6690">
              <w:rPr>
                <w:rFonts w:eastAsia="PMingLiU"/>
                <w:lang w:val="en-GB" w:eastAsia="zh-TW"/>
              </w:rPr>
              <w:t>-SRS-RNTI</w:t>
            </w:r>
            <w:r>
              <w:rPr>
                <w:rFonts w:eastAsia="PMingLiU"/>
                <w:lang w:val="en-GB" w:eastAsia="zh-TW"/>
              </w:rPr>
              <w:t xml:space="preserve"> must be provided.  The quoted section of text does not define </w:t>
            </w:r>
            <w:r w:rsidR="009E338A">
              <w:rPr>
                <w:rFonts w:eastAsia="PMingLiU"/>
                <w:lang w:val="en-GB" w:eastAsia="zh-TW"/>
              </w:rPr>
              <w:t>b</w:t>
            </w:r>
            <w:r w:rsidR="00073166">
              <w:rPr>
                <w:rFonts w:eastAsia="PMingLiU"/>
                <w:lang w:val="en-GB" w:eastAsia="zh-TW"/>
              </w:rPr>
              <w:t>ehaviour</w:t>
            </w:r>
            <w:r>
              <w:rPr>
                <w:rFonts w:eastAsia="PMingLiU"/>
                <w:lang w:val="en-GB" w:eastAsia="zh-TW"/>
              </w:rPr>
              <w:t xml:space="preserve"> when TPC-accumulation is provided; this is handled a bit later.  This later text should probably also be </w:t>
            </w:r>
            <w:r w:rsidRPr="0008167C">
              <w:rPr>
                <w:rFonts w:eastAsia="PMingLiU"/>
                <w:color w:val="FF0000"/>
                <w:u w:val="single"/>
                <w:lang w:val="en-GB" w:eastAsia="zh-TW"/>
              </w:rPr>
              <w:t>corrected</w:t>
            </w:r>
            <w:r>
              <w:rPr>
                <w:rFonts w:eastAsia="PMingLiU"/>
                <w:lang w:val="en-GB" w:eastAsia="zh-TW"/>
              </w:rPr>
              <w:t>:</w:t>
            </w:r>
          </w:p>
          <w:p w14:paraId="0E95A63C" w14:textId="77777777" w:rsidR="00D00F39" w:rsidRPr="0008167C" w:rsidRDefault="00D00F39" w:rsidP="00EF3E67">
            <w:pPr>
              <w:spacing w:after="180" w:line="240" w:lineRule="auto"/>
              <w:ind w:left="851" w:hanging="284"/>
              <w:rPr>
                <w:rFonts w:ascii="Times New Roman" w:eastAsia="Times New Roman" w:hAnsi="Times New Roman" w:cs="Times New Roman"/>
                <w:szCs w:val="20"/>
              </w:rPr>
            </w:pPr>
            <w:r w:rsidRPr="0008167C">
              <w:rPr>
                <w:rFonts w:ascii="Times New Roman" w:eastAsia="Times New Roman" w:hAnsi="Times New Roman" w:cs="Times New Roman"/>
                <w:szCs w:val="20"/>
                <w:lang w:val="x-none"/>
              </w:rPr>
              <w:lastRenderedPageBreak/>
              <w:t>-</w:t>
            </w:r>
            <w:r w:rsidRPr="0008167C">
              <w:rPr>
                <w:rFonts w:ascii="Times New Roman" w:eastAsia="Times New Roman" w:hAnsi="Times New Roman" w:cs="Times New Roman"/>
                <w:szCs w:val="20"/>
                <w:lang w:val="x-none"/>
              </w:rPr>
              <w:tab/>
            </w:r>
            <w:r w:rsidRPr="0008167C">
              <w:rPr>
                <w:rFonts w:ascii="Times New Roman" w:eastAsia="Times New Roman" w:hAnsi="Times New Roman" w:cs="Times New Roman"/>
                <w:position w:val="-14"/>
                <w:sz w:val="20"/>
                <w:szCs w:val="20"/>
                <w:lang w:val="x-none"/>
              </w:rPr>
              <w:object w:dxaOrig="1660" w:dyaOrig="380" w14:anchorId="706F18B5">
                <v:shape id="_x0000_i1044" type="#_x0000_t75" style="width:77.2pt;height:21.8pt" o:ole="">
                  <v:imagedata r:id="rId36" o:title=""/>
                </v:shape>
                <o:OLEObject Type="Embed" ProgID="Equation.DSMT4" ShapeID="_x0000_i1044" DrawAspect="Content" ObjectID="_1754473200" r:id="rId37"/>
              </w:object>
            </w:r>
            <w:r w:rsidRPr="0008167C">
              <w:rPr>
                <w:rFonts w:ascii="Times New Roman" w:eastAsia="Times New Roman" w:hAnsi="Times New Roman" w:cs="Times New Roman"/>
                <w:szCs w:val="20"/>
              </w:rPr>
              <w:t xml:space="preserve"> if the UE is not configured for PUSCH transmissions on active UL BWP </w:t>
            </w:r>
            <w:r w:rsidRPr="0008167C">
              <w:rPr>
                <w:rFonts w:ascii="Times New Roman" w:eastAsia="Times New Roman" w:hAnsi="Times New Roman" w:cs="Times New Roman"/>
                <w:iCs/>
                <w:position w:val="-6"/>
                <w:sz w:val="20"/>
                <w:szCs w:val="20"/>
                <w:lang w:val="x-none"/>
              </w:rPr>
              <w:object w:dxaOrig="180" w:dyaOrig="260" w14:anchorId="7113D0C3">
                <v:shape id="_x0000_i1045" type="#_x0000_t75" style="width:15.15pt;height:15.15pt" o:ole="">
                  <v:imagedata r:id="rId8" o:title=""/>
                </v:shape>
                <o:OLEObject Type="Embed" ProgID="Equation.3" ShapeID="_x0000_i1045" DrawAspect="Content" ObjectID="_1754473201" r:id="rId38"/>
              </w:object>
            </w:r>
            <w:r w:rsidRPr="0008167C">
              <w:rPr>
                <w:rFonts w:ascii="Times New Roman" w:eastAsia="Times New Roman" w:hAnsi="Times New Roman" w:cs="Times New Roman"/>
                <w:iCs/>
                <w:szCs w:val="20"/>
              </w:rPr>
              <w:t xml:space="preserve"> </w:t>
            </w:r>
            <w:r w:rsidRPr="0008167C">
              <w:rPr>
                <w:rFonts w:ascii="Times New Roman" w:eastAsia="Times New Roman" w:hAnsi="Times New Roman" w:cs="Times New Roman"/>
                <w:szCs w:val="20"/>
              </w:rPr>
              <w:t xml:space="preserve">of </w:t>
            </w:r>
            <w:r w:rsidRPr="0008167C">
              <w:rPr>
                <w:rFonts w:ascii="Times New Roman" w:eastAsia="Times New Roman" w:hAnsi="Times New Roman" w:cs="Times New Roman"/>
                <w:szCs w:val="20"/>
                <w:lang w:val="x-none"/>
              </w:rPr>
              <w:t xml:space="preserve">carrier </w:t>
            </w:r>
            <w:r w:rsidRPr="0008167C">
              <w:rPr>
                <w:rFonts w:ascii="Times New Roman" w:eastAsia="Times New Roman" w:hAnsi="Times New Roman" w:cs="Times New Roman"/>
                <w:iCs/>
                <w:position w:val="-10"/>
                <w:sz w:val="20"/>
                <w:szCs w:val="20"/>
                <w:lang w:val="x-none"/>
              </w:rPr>
              <w:object w:dxaOrig="220" w:dyaOrig="300" w14:anchorId="203CB02B">
                <v:shape id="_x0000_i1046" type="#_x0000_t75" style="width:7.6pt;height:15.15pt" o:ole="">
                  <v:imagedata r:id="rId10" o:title=""/>
                </v:shape>
                <o:OLEObject Type="Embed" ProgID="Equation.3" ShapeID="_x0000_i1046" DrawAspect="Content" ObjectID="_1754473202" r:id="rId39"/>
              </w:object>
            </w:r>
            <w:r w:rsidRPr="0008167C">
              <w:rPr>
                <w:rFonts w:ascii="Times New Roman" w:eastAsia="Times New Roman" w:hAnsi="Times New Roman" w:cs="Times New Roman"/>
                <w:iCs/>
                <w:szCs w:val="20"/>
                <w:lang w:val="x-none"/>
              </w:rPr>
              <w:t xml:space="preserve"> of</w:t>
            </w:r>
            <w:r w:rsidRPr="0008167C">
              <w:rPr>
                <w:rFonts w:ascii="Times New Roman" w:eastAsia="Times New Roman" w:hAnsi="Times New Roman" w:cs="Times New Roman"/>
                <w:szCs w:val="20"/>
                <w:lang w:val="x-none"/>
              </w:rPr>
              <w:t xml:space="preserve"> serving cell </w:t>
            </w:r>
            <w:r w:rsidRPr="0008167C">
              <w:rPr>
                <w:rFonts w:ascii="Times New Roman" w:eastAsia="Times New Roman" w:hAnsi="Times New Roman" w:cs="Times New Roman"/>
                <w:iCs/>
                <w:position w:val="-6"/>
                <w:sz w:val="20"/>
                <w:szCs w:val="20"/>
                <w:lang w:val="x-none"/>
              </w:rPr>
              <w:object w:dxaOrig="160" w:dyaOrig="200" w14:anchorId="533F27AE">
                <v:shape id="_x0000_i1047" type="#_x0000_t75" style="width:7.6pt;height:15.15pt" o:ole="">
                  <v:imagedata r:id="rId12" o:title=""/>
                </v:shape>
                <o:OLEObject Type="Embed" ProgID="Equation.3" ShapeID="_x0000_i1047" DrawAspect="Content" ObjectID="_1754473203" r:id="rId40"/>
              </w:object>
            </w:r>
            <w:r w:rsidRPr="0008167C">
              <w:rPr>
                <w:rFonts w:ascii="Times New Roman" w:eastAsia="Times New Roman" w:hAnsi="Times New Roman" w:cs="Times New Roman"/>
                <w:iCs/>
                <w:szCs w:val="20"/>
              </w:rPr>
              <w:t>, or</w:t>
            </w:r>
            <w:r w:rsidRPr="0008167C">
              <w:rPr>
                <w:rFonts w:ascii="Times New Roman" w:eastAsia="Times New Roman" w:hAnsi="Times New Roman" w:cs="Times New Roman"/>
                <w:szCs w:val="20"/>
                <w:lang w:val="x-none"/>
              </w:rPr>
              <w:t xml:space="preserve"> if </w:t>
            </w:r>
            <w:proofErr w:type="spellStart"/>
            <w:r w:rsidRPr="0008167C">
              <w:rPr>
                <w:rFonts w:ascii="Times New Roman" w:eastAsia="Times New Roman" w:hAnsi="Times New Roman" w:cs="Times New Roman"/>
                <w:i/>
                <w:szCs w:val="20"/>
                <w:lang w:val="x-none"/>
              </w:rPr>
              <w:t>srs-PowerControlAdjustmentStates</w:t>
            </w:r>
            <w:proofErr w:type="spellEnd"/>
            <w:r w:rsidRPr="0008167C">
              <w:rPr>
                <w:rFonts w:ascii="Times New Roman" w:eastAsia="Times New Roman" w:hAnsi="Times New Roman" w:cs="Times New Roman"/>
                <w:szCs w:val="20"/>
                <w:lang w:val="x-none"/>
              </w:rPr>
              <w:t xml:space="preserve"> indicates separate power control adjustment state</w:t>
            </w:r>
            <w:r w:rsidRPr="0008167C">
              <w:rPr>
                <w:rFonts w:ascii="Times New Roman" w:eastAsia="Times New Roman" w:hAnsi="Times New Roman" w:cs="Times New Roman"/>
                <w:szCs w:val="20"/>
              </w:rPr>
              <w:t>s</w:t>
            </w:r>
            <w:r w:rsidRPr="0008167C">
              <w:rPr>
                <w:rFonts w:ascii="Times New Roman" w:eastAsia="Times New Roman" w:hAnsi="Times New Roman" w:cs="Times New Roman"/>
                <w:szCs w:val="20"/>
                <w:lang w:val="x-none"/>
              </w:rPr>
              <w:t xml:space="preserve"> between SRS transmissions and PUSCH transmissions</w:t>
            </w:r>
            <w:r w:rsidRPr="0008167C">
              <w:rPr>
                <w:rFonts w:ascii="Times New Roman" w:eastAsia="Times New Roman" w:hAnsi="Times New Roman" w:cs="Times New Roman"/>
                <w:szCs w:val="20"/>
              </w:rPr>
              <w:t>,</w:t>
            </w:r>
            <w:r w:rsidRPr="0008167C">
              <w:rPr>
                <w:rFonts w:ascii="Times New Roman" w:eastAsia="Times New Roman" w:hAnsi="Times New Roman" w:cs="Times New Roman"/>
                <w:szCs w:val="20"/>
                <w:lang w:val="x-none"/>
              </w:rPr>
              <w:t xml:space="preserve"> and </w:t>
            </w:r>
            <w:proofErr w:type="spellStart"/>
            <w:r w:rsidRPr="0008167C">
              <w:rPr>
                <w:rFonts w:ascii="Times New Roman" w:eastAsia="Times New Roman" w:hAnsi="Times New Roman" w:cs="Times New Roman"/>
                <w:i/>
                <w:szCs w:val="20"/>
                <w:lang w:val="x-none"/>
              </w:rPr>
              <w:t>tpc</w:t>
            </w:r>
            <w:proofErr w:type="spellEnd"/>
            <w:r w:rsidRPr="0008167C">
              <w:rPr>
                <w:rFonts w:ascii="Times New Roman" w:eastAsia="Times New Roman" w:hAnsi="Times New Roman" w:cs="Times New Roman"/>
                <w:i/>
                <w:szCs w:val="20"/>
                <w:lang w:val="x-none"/>
              </w:rPr>
              <w:t>-Accumulation</w:t>
            </w:r>
            <w:r w:rsidRPr="0008167C">
              <w:rPr>
                <w:rFonts w:ascii="Times New Roman" w:eastAsia="Times New Roman" w:hAnsi="Times New Roman" w:cs="Times New Roman"/>
                <w:szCs w:val="20"/>
              </w:rPr>
              <w:t xml:space="preserve"> is provided</w:t>
            </w:r>
            <w:r w:rsidRPr="00974A34">
              <w:rPr>
                <w:rFonts w:ascii="Times New Roman" w:eastAsia="Times New Roman" w:hAnsi="Times New Roman" w:cs="Times New Roman"/>
                <w:color w:val="FF0000"/>
                <w:szCs w:val="20"/>
                <w:u w:val="single"/>
                <w:lang w:val="en-GB"/>
              </w:rPr>
              <w:t xml:space="preserve"> but </w:t>
            </w:r>
            <w:proofErr w:type="spellStart"/>
            <w:r w:rsidRPr="00974A34">
              <w:rPr>
                <w:rFonts w:ascii="Times New Roman" w:eastAsia="Times New Roman" w:hAnsi="Times New Roman" w:cs="Times New Roman"/>
                <w:i/>
                <w:color w:val="FF0000"/>
                <w:szCs w:val="20"/>
                <w:u w:val="single"/>
                <w:lang w:val="en-GB"/>
              </w:rPr>
              <w:t>tpc</w:t>
            </w:r>
            <w:proofErr w:type="spellEnd"/>
            <w:r w:rsidRPr="00974A34">
              <w:rPr>
                <w:rFonts w:ascii="Times New Roman" w:eastAsia="Times New Roman" w:hAnsi="Times New Roman" w:cs="Times New Roman"/>
                <w:i/>
                <w:color w:val="FF0000"/>
                <w:szCs w:val="20"/>
                <w:u w:val="single"/>
                <w:lang w:val="en-GB"/>
              </w:rPr>
              <w:t>-SRS-RNTI</w:t>
            </w:r>
            <w:r w:rsidRPr="00974A34">
              <w:rPr>
                <w:rFonts w:ascii="Times New Roman" w:eastAsia="Times New Roman" w:hAnsi="Times New Roman" w:cs="Times New Roman"/>
                <w:color w:val="FF0000"/>
                <w:szCs w:val="20"/>
                <w:u w:val="single"/>
                <w:lang w:val="en-GB"/>
              </w:rPr>
              <w:t xml:space="preserve"> is provided</w:t>
            </w:r>
            <w:r w:rsidRPr="0008167C">
              <w:rPr>
                <w:rFonts w:ascii="Times New Roman" w:eastAsia="Times New Roman" w:hAnsi="Times New Roman" w:cs="Times New Roman"/>
                <w:szCs w:val="20"/>
                <w:lang w:val="x-none"/>
              </w:rPr>
              <w:t xml:space="preserve">, </w:t>
            </w:r>
            <w:r w:rsidRPr="0008167C">
              <w:rPr>
                <w:rFonts w:ascii="Times New Roman" w:eastAsia="Times New Roman" w:hAnsi="Times New Roman" w:cs="Times New Roman"/>
                <w:szCs w:val="20"/>
              </w:rPr>
              <w:t xml:space="preserve">and the UE detects </w:t>
            </w:r>
            <w:r w:rsidRPr="0008167C">
              <w:rPr>
                <w:rFonts w:ascii="Times New Roman" w:eastAsia="Times New Roman" w:hAnsi="Times New Roman" w:cs="Times New Roman"/>
                <w:szCs w:val="20"/>
                <w:lang w:val="x-none"/>
              </w:rPr>
              <w:t>a DCI format 2_3</w:t>
            </w:r>
            <w:r w:rsidRPr="0008167C">
              <w:rPr>
                <w:rFonts w:ascii="Times New Roman" w:eastAsia="Times New Roman" w:hAnsi="Times New Roman" w:cs="Times New Roman"/>
                <w:szCs w:val="20"/>
              </w:rPr>
              <w:t xml:space="preserve"> </w:t>
            </w:r>
            <w:r w:rsidRPr="0008167C">
              <w:rPr>
                <w:rFonts w:ascii="Times New Roman" w:eastAsia="Times New Roman" w:hAnsi="Times New Roman" w:cs="Times New Roman"/>
                <w:position w:val="-12"/>
                <w:sz w:val="20"/>
                <w:szCs w:val="20"/>
                <w:lang w:val="x-none"/>
              </w:rPr>
              <w:object w:dxaOrig="660" w:dyaOrig="320" w14:anchorId="38E211AF">
                <v:shape id="_x0000_i1048" type="#_x0000_t75" style="width:44.05pt;height:15.15pt" o:ole="">
                  <v:imagedata r:id="rId41" o:title=""/>
                </v:shape>
                <o:OLEObject Type="Embed" ProgID="Equation.3" ShapeID="_x0000_i1048" DrawAspect="Content" ObjectID="_1754473204" r:id="rId42"/>
              </w:object>
            </w:r>
            <w:r w:rsidRPr="0008167C">
              <w:rPr>
                <w:rFonts w:ascii="Times New Roman" w:eastAsia="DengXian" w:hAnsi="Times New Roman" w:cs="Times New Roman"/>
                <w:szCs w:val="20"/>
                <w:lang w:val="x-none"/>
              </w:rPr>
              <w:t xml:space="preserve"> symbols before a first symbol of</w:t>
            </w:r>
            <w:r w:rsidRPr="0008167C">
              <w:rPr>
                <w:rFonts w:ascii="Times New Roman" w:eastAsia="Times New Roman" w:hAnsi="Times New Roman" w:cs="Times New Roman"/>
                <w:szCs w:val="20"/>
              </w:rPr>
              <w:t xml:space="preserve"> SRS transmission occasion</w:t>
            </w:r>
            <w:r w:rsidRPr="0008167C">
              <w:rPr>
                <w:rFonts w:ascii="Times New Roman" w:eastAsia="Times New Roman" w:hAnsi="Times New Roman" w:cs="Times New Roman"/>
                <w:szCs w:val="20"/>
                <w:lang w:val="x-none"/>
              </w:rPr>
              <w:t xml:space="preserve"> </w:t>
            </w:r>
            <w:r w:rsidRPr="0008167C">
              <w:rPr>
                <w:rFonts w:ascii="Times New Roman" w:eastAsia="Times New Roman" w:hAnsi="Times New Roman" w:cs="Times New Roman"/>
                <w:position w:val="-6"/>
                <w:sz w:val="20"/>
                <w:szCs w:val="20"/>
                <w:lang w:val="x-none"/>
              </w:rPr>
              <w:object w:dxaOrig="139" w:dyaOrig="240" w14:anchorId="53CD2763">
                <v:shape id="_x0000_i1049" type="#_x0000_t75" style="width:7.6pt;height:15.15pt" o:ole="">
                  <v:imagedata r:id="rId14" o:title=""/>
                </v:shape>
                <o:OLEObject Type="Embed" ProgID="Equation.3" ShapeID="_x0000_i1049" DrawAspect="Content" ObjectID="_1754473205" r:id="rId43"/>
              </w:object>
            </w:r>
            <w:r w:rsidRPr="0008167C">
              <w:rPr>
                <w:rFonts w:ascii="Times New Roman" w:eastAsia="Times New Roman" w:hAnsi="Times New Roman" w:cs="Times New Roman"/>
                <w:szCs w:val="20"/>
              </w:rPr>
              <w:t>,</w:t>
            </w:r>
            <w:r w:rsidRPr="0008167C">
              <w:rPr>
                <w:rFonts w:ascii="Times New Roman" w:eastAsia="Times New Roman" w:hAnsi="Times New Roman" w:cs="Times New Roman" w:hint="eastAsia"/>
                <w:szCs w:val="20"/>
                <w:lang w:val="x-none"/>
              </w:rPr>
              <w:t xml:space="preserve"> </w:t>
            </w:r>
            <w:r w:rsidRPr="0008167C">
              <w:rPr>
                <w:rFonts w:ascii="Times New Roman" w:eastAsia="Times New Roman" w:hAnsi="Times New Roman" w:cs="Times New Roman"/>
                <w:szCs w:val="20"/>
              </w:rPr>
              <w:t>where</w:t>
            </w:r>
            <w:r w:rsidRPr="0008167C">
              <w:rPr>
                <w:rFonts w:ascii="Times New Roman" w:eastAsia="Times New Roman" w:hAnsi="Times New Roman" w:cs="Times New Roman"/>
                <w:szCs w:val="20"/>
                <w:lang w:val="x-none"/>
              </w:rPr>
              <w:t xml:space="preserve"> absolute values of </w:t>
            </w:r>
            <w:r w:rsidRPr="0008167C">
              <w:rPr>
                <w:rFonts w:ascii="Times New Roman" w:eastAsia="Times New Roman" w:hAnsi="Times New Roman" w:cs="Times New Roman"/>
                <w:position w:val="-12"/>
                <w:sz w:val="20"/>
                <w:szCs w:val="20"/>
                <w:lang w:val="x-none"/>
              </w:rPr>
              <w:object w:dxaOrig="720" w:dyaOrig="320" w14:anchorId="006CDF61">
                <v:shape id="_x0000_i1050" type="#_x0000_t75" style="width:44.55pt;height:15.15pt" o:ole="">
                  <v:imagedata r:id="rId44" o:title=""/>
                </v:shape>
                <o:OLEObject Type="Embed" ProgID="Equation.3" ShapeID="_x0000_i1050" DrawAspect="Content" ObjectID="_1754473206" r:id="rId45"/>
              </w:object>
            </w:r>
            <w:r w:rsidRPr="0008167C">
              <w:rPr>
                <w:rFonts w:ascii="Times New Roman" w:eastAsia="Times New Roman" w:hAnsi="Times New Roman" w:cs="Times New Roman"/>
                <w:szCs w:val="20"/>
                <w:lang w:val="x-none"/>
              </w:rPr>
              <w:t xml:space="preserve"> are provided in Table 7.1.1-1</w:t>
            </w:r>
          </w:p>
          <w:p w14:paraId="1E16FD54" w14:textId="6E28E0AB" w:rsidR="00D00F39" w:rsidRPr="00472D99" w:rsidRDefault="00D00F39" w:rsidP="00EF3E67">
            <w:pPr>
              <w:rPr>
                <w:lang w:val="en-GB" w:eastAsia="ja-JP"/>
              </w:rPr>
            </w:pPr>
            <w:r>
              <w:rPr>
                <w:lang w:val="en-GB" w:eastAsia="ja-JP"/>
              </w:rPr>
              <w:t>@Apple, TMUS, ZTE: Hope the explanations for QC and MTK help; please let me know if not.</w:t>
            </w:r>
          </w:p>
        </w:tc>
      </w:tr>
      <w:tr w:rsidR="00723698" w:rsidRPr="00472D99" w14:paraId="498E93AE" w14:textId="77777777" w:rsidTr="00D00F39">
        <w:tc>
          <w:tcPr>
            <w:tcW w:w="1280" w:type="dxa"/>
          </w:tcPr>
          <w:p w14:paraId="3B24517B" w14:textId="6DCA29A2" w:rsidR="00723698" w:rsidRPr="000D7804" w:rsidRDefault="000D7804" w:rsidP="00EF3E67">
            <w:pPr>
              <w:rPr>
                <w:rFonts w:eastAsia="Malgun Gothic"/>
                <w:lang w:val="en-GB" w:eastAsia="ko-KR"/>
              </w:rPr>
            </w:pPr>
            <w:r>
              <w:rPr>
                <w:rFonts w:eastAsia="Malgun Gothic" w:hint="eastAsia"/>
                <w:lang w:val="en-GB" w:eastAsia="ko-KR"/>
              </w:rPr>
              <w:lastRenderedPageBreak/>
              <w:t>S</w:t>
            </w:r>
            <w:r>
              <w:rPr>
                <w:rFonts w:eastAsia="Malgun Gothic"/>
                <w:lang w:val="en-GB" w:eastAsia="ko-KR"/>
              </w:rPr>
              <w:t>amsung</w:t>
            </w:r>
          </w:p>
        </w:tc>
        <w:tc>
          <w:tcPr>
            <w:tcW w:w="1060" w:type="dxa"/>
          </w:tcPr>
          <w:p w14:paraId="7B56BBF7" w14:textId="77777777" w:rsidR="00723698" w:rsidRPr="00723698" w:rsidRDefault="00723698" w:rsidP="00EF3E67">
            <w:pPr>
              <w:rPr>
                <w:lang w:val="en-GB" w:eastAsia="ja-JP"/>
              </w:rPr>
            </w:pPr>
          </w:p>
        </w:tc>
        <w:tc>
          <w:tcPr>
            <w:tcW w:w="7289" w:type="dxa"/>
          </w:tcPr>
          <w:p w14:paraId="6FB374AC" w14:textId="2C61853A" w:rsidR="00723698" w:rsidRDefault="000D7804" w:rsidP="00EF3E67">
            <w:pPr>
              <w:rPr>
                <w:rFonts w:eastAsia="Malgun Gothic"/>
                <w:lang w:val="en-GB" w:eastAsia="ko-KR"/>
              </w:rPr>
            </w:pPr>
            <w:r>
              <w:rPr>
                <w:rFonts w:eastAsia="Malgun Gothic" w:hint="eastAsia"/>
                <w:lang w:val="en-GB" w:eastAsia="ko-KR"/>
              </w:rPr>
              <w:t>W</w:t>
            </w:r>
            <w:r>
              <w:rPr>
                <w:rFonts w:eastAsia="Malgun Gothic"/>
                <w:lang w:val="en-GB" w:eastAsia="ko-KR"/>
              </w:rPr>
              <w:t>e think the modification is redundant.</w:t>
            </w:r>
            <w:r w:rsidR="00A93491">
              <w:rPr>
                <w:rFonts w:eastAsia="Malgun Gothic"/>
                <w:lang w:val="en-GB" w:eastAsia="ko-KR"/>
              </w:rPr>
              <w:t xml:space="preserve"> As below captured specification</w:t>
            </w:r>
            <w:r w:rsidR="009114E3">
              <w:rPr>
                <w:rFonts w:eastAsia="Malgun Gothic"/>
                <w:lang w:val="en-GB" w:eastAsia="ko-KR"/>
              </w:rPr>
              <w:t xml:space="preserve"> (38.212)</w:t>
            </w:r>
            <w:r w:rsidR="00A93491">
              <w:rPr>
                <w:rFonts w:eastAsia="Malgun Gothic"/>
                <w:lang w:val="en-GB" w:eastAsia="ko-KR"/>
              </w:rPr>
              <w:t>, we can understand DCI 2_3 is introduced for two main reasons (</w:t>
            </w:r>
            <w:r w:rsidR="00A93491" w:rsidRPr="00A93491">
              <w:rPr>
                <w:rFonts w:eastAsia="Malgun Gothic"/>
                <w:highlight w:val="yellow"/>
                <w:lang w:val="en-GB" w:eastAsia="ko-KR"/>
              </w:rPr>
              <w:t>first reason is group TPC</w:t>
            </w:r>
            <w:r w:rsidR="00A93491">
              <w:rPr>
                <w:rFonts w:eastAsia="Malgun Gothic"/>
                <w:lang w:val="en-GB" w:eastAsia="ko-KR"/>
              </w:rPr>
              <w:t xml:space="preserve"> and </w:t>
            </w:r>
            <w:r w:rsidR="00A93491" w:rsidRPr="00A93491">
              <w:rPr>
                <w:rFonts w:eastAsia="Malgun Gothic"/>
                <w:highlight w:val="cyan"/>
                <w:lang w:val="en-GB" w:eastAsia="ko-KR"/>
              </w:rPr>
              <w:t>the other is SRS carrier switching</w:t>
            </w:r>
            <w:r w:rsidR="00A93491">
              <w:rPr>
                <w:rFonts w:eastAsia="Malgun Gothic"/>
                <w:lang w:val="en-GB" w:eastAsia="ko-KR"/>
              </w:rPr>
              <w:t>).  We can understand DCI 2_3 in section 7.3.1 of 213 is for TPC, not for SRS carrier switching.</w:t>
            </w:r>
          </w:p>
          <w:p w14:paraId="761434B7" w14:textId="77777777" w:rsidR="00A93491" w:rsidRDefault="00A93491" w:rsidP="00EF3E67">
            <w:pPr>
              <w:rPr>
                <w:rFonts w:eastAsia="Malgun Gothic"/>
                <w:lang w:val="en-GB" w:eastAsia="ko-KR"/>
              </w:rPr>
            </w:pPr>
          </w:p>
          <w:p w14:paraId="654A3974" w14:textId="77777777" w:rsidR="00A93491" w:rsidRDefault="00A93491" w:rsidP="00A93491">
            <w:pPr>
              <w:pStyle w:val="Default"/>
              <w:rPr>
                <w:sz w:val="22"/>
                <w:szCs w:val="22"/>
              </w:rPr>
            </w:pPr>
            <w:r>
              <w:rPr>
                <w:sz w:val="22"/>
                <w:szCs w:val="22"/>
              </w:rPr>
              <w:t xml:space="preserve">7.3.1.3.4 Format 2_3 </w:t>
            </w:r>
          </w:p>
          <w:p w14:paraId="4975DC3B" w14:textId="2557FF40" w:rsidR="00A93491" w:rsidRPr="00A93491" w:rsidRDefault="00A93491" w:rsidP="00A93491">
            <w:pPr>
              <w:rPr>
                <w:rFonts w:eastAsia="Malgun Gothic"/>
                <w:lang w:val="en-GB" w:eastAsia="ko-KR"/>
              </w:rPr>
            </w:pPr>
            <w:r>
              <w:rPr>
                <w:rFonts w:ascii="Times New Roman" w:hAnsi="Times New Roman" w:cs="Times New Roman"/>
                <w:sz w:val="20"/>
                <w:szCs w:val="20"/>
              </w:rPr>
              <w:t xml:space="preserve">DCI format 2_3 is used for the </w:t>
            </w:r>
            <w:r w:rsidRPr="00A93491">
              <w:rPr>
                <w:rFonts w:ascii="Times New Roman" w:hAnsi="Times New Roman" w:cs="Times New Roman"/>
                <w:sz w:val="20"/>
                <w:szCs w:val="20"/>
                <w:highlight w:val="yellow"/>
              </w:rPr>
              <w:t xml:space="preserve">transmission of a group of TPC commands for SRS transmissions by one or more </w:t>
            </w:r>
            <w:proofErr w:type="spellStart"/>
            <w:r w:rsidRPr="00A93491">
              <w:rPr>
                <w:rFonts w:ascii="Times New Roman" w:hAnsi="Times New Roman" w:cs="Times New Roman"/>
                <w:sz w:val="20"/>
                <w:szCs w:val="20"/>
                <w:highlight w:val="yellow"/>
              </w:rPr>
              <w:t>U</w:t>
            </w:r>
            <w:r w:rsidR="00073166" w:rsidRPr="00A93491">
              <w:rPr>
                <w:rFonts w:ascii="Times New Roman" w:hAnsi="Times New Roman" w:cs="Times New Roman"/>
                <w:sz w:val="20"/>
                <w:szCs w:val="20"/>
                <w:highlight w:val="yellow"/>
              </w:rPr>
              <w:t>e</w:t>
            </w:r>
            <w:r w:rsidRPr="00A93491">
              <w:rPr>
                <w:rFonts w:ascii="Times New Roman" w:hAnsi="Times New Roman" w:cs="Times New Roman"/>
                <w:sz w:val="20"/>
                <w:szCs w:val="20"/>
                <w:highlight w:val="yellow"/>
              </w:rPr>
              <w:t>s</w:t>
            </w:r>
            <w:proofErr w:type="spellEnd"/>
            <w:r>
              <w:rPr>
                <w:rFonts w:ascii="Times New Roman" w:hAnsi="Times New Roman" w:cs="Times New Roman"/>
                <w:sz w:val="20"/>
                <w:szCs w:val="20"/>
              </w:rPr>
              <w:t xml:space="preserve">. Along with a TPC command, </w:t>
            </w:r>
            <w:proofErr w:type="gramStart"/>
            <w:r w:rsidRPr="009114E3">
              <w:rPr>
                <w:rFonts w:ascii="Times New Roman" w:hAnsi="Times New Roman" w:cs="Times New Roman"/>
                <w:sz w:val="20"/>
                <w:szCs w:val="20"/>
                <w:highlight w:val="cyan"/>
              </w:rPr>
              <w:t>a</w:t>
            </w:r>
            <w:proofErr w:type="gramEnd"/>
            <w:r w:rsidRPr="009114E3">
              <w:rPr>
                <w:rFonts w:ascii="Times New Roman" w:hAnsi="Times New Roman" w:cs="Times New Roman"/>
                <w:sz w:val="20"/>
                <w:szCs w:val="20"/>
                <w:highlight w:val="cyan"/>
              </w:rPr>
              <w:t xml:space="preserve"> SRS request </w:t>
            </w:r>
            <w:r w:rsidRPr="00A93491">
              <w:rPr>
                <w:rFonts w:ascii="Times New Roman" w:hAnsi="Times New Roman" w:cs="Times New Roman"/>
                <w:sz w:val="20"/>
                <w:szCs w:val="20"/>
                <w:highlight w:val="cyan"/>
              </w:rPr>
              <w:t>may also be transmitted</w:t>
            </w:r>
            <w:r>
              <w:rPr>
                <w:rFonts w:ascii="Times New Roman" w:hAnsi="Times New Roman" w:cs="Times New Roman"/>
                <w:sz w:val="20"/>
                <w:szCs w:val="20"/>
              </w:rPr>
              <w:t>.</w:t>
            </w:r>
          </w:p>
        </w:tc>
      </w:tr>
      <w:tr w:rsidR="00D401F5" w:rsidRPr="00472D99" w14:paraId="22638C4A" w14:textId="77777777" w:rsidTr="00D00F39">
        <w:tc>
          <w:tcPr>
            <w:tcW w:w="1280" w:type="dxa"/>
          </w:tcPr>
          <w:p w14:paraId="339DE93F" w14:textId="34EFF29E" w:rsidR="00D401F5" w:rsidRDefault="00D401F5" w:rsidP="00EF3E67">
            <w:pPr>
              <w:rPr>
                <w:rFonts w:eastAsia="Malgun Gothic"/>
                <w:lang w:val="en-GB" w:eastAsia="ko-KR"/>
              </w:rPr>
            </w:pPr>
            <w:r>
              <w:rPr>
                <w:rFonts w:eastAsia="Malgun Gothic"/>
                <w:lang w:val="en-GB" w:eastAsia="ko-KR"/>
              </w:rPr>
              <w:t>Qualcomm</w:t>
            </w:r>
          </w:p>
        </w:tc>
        <w:tc>
          <w:tcPr>
            <w:tcW w:w="1060" w:type="dxa"/>
          </w:tcPr>
          <w:p w14:paraId="4C09ECBA" w14:textId="77777777" w:rsidR="00D401F5" w:rsidRPr="00723698" w:rsidRDefault="00D401F5" w:rsidP="00EF3E67">
            <w:pPr>
              <w:rPr>
                <w:lang w:val="en-GB" w:eastAsia="ja-JP"/>
              </w:rPr>
            </w:pPr>
          </w:p>
        </w:tc>
        <w:tc>
          <w:tcPr>
            <w:tcW w:w="7289" w:type="dxa"/>
          </w:tcPr>
          <w:p w14:paraId="33CB896B" w14:textId="2465D69A" w:rsidR="00D401F5" w:rsidRDefault="00D401F5" w:rsidP="00EF3E67">
            <w:pPr>
              <w:rPr>
                <w:rFonts w:eastAsia="Malgun Gothic"/>
                <w:lang w:val="en-GB" w:eastAsia="ko-KR"/>
              </w:rPr>
            </w:pPr>
            <w:r>
              <w:rPr>
                <w:rFonts w:eastAsia="Malgun Gothic"/>
                <w:lang w:val="en-GB" w:eastAsia="ko-KR"/>
              </w:rPr>
              <w:t>Regarding h(i)=0, indeed it was a mistake on our side, please ignore that comment (the part that is zero is the delta).</w:t>
            </w:r>
          </w:p>
        </w:tc>
      </w:tr>
      <w:tr w:rsidR="00271248" w:rsidRPr="00472D99" w14:paraId="540D2261" w14:textId="77777777" w:rsidTr="00D00F39">
        <w:tc>
          <w:tcPr>
            <w:tcW w:w="1280" w:type="dxa"/>
          </w:tcPr>
          <w:p w14:paraId="40961122" w14:textId="64B43AE6" w:rsidR="00271248" w:rsidRDefault="00271248" w:rsidP="00271248">
            <w:pPr>
              <w:rPr>
                <w:rFonts w:eastAsia="Malgun Gothic"/>
                <w:lang w:val="en-GB" w:eastAsia="ko-KR"/>
              </w:rPr>
            </w:pPr>
            <w:r>
              <w:rPr>
                <w:rFonts w:eastAsia="Malgun Gothic"/>
                <w:lang w:val="en-GB" w:eastAsia="ko-KR"/>
              </w:rPr>
              <w:t>Huawei, HiSilicon</w:t>
            </w:r>
          </w:p>
        </w:tc>
        <w:tc>
          <w:tcPr>
            <w:tcW w:w="1060" w:type="dxa"/>
          </w:tcPr>
          <w:p w14:paraId="581C2555" w14:textId="77777777" w:rsidR="00271248" w:rsidRPr="00723698" w:rsidRDefault="00271248" w:rsidP="00271248">
            <w:pPr>
              <w:rPr>
                <w:lang w:val="en-GB" w:eastAsia="ja-JP"/>
              </w:rPr>
            </w:pPr>
          </w:p>
        </w:tc>
        <w:tc>
          <w:tcPr>
            <w:tcW w:w="7289" w:type="dxa"/>
          </w:tcPr>
          <w:p w14:paraId="089D3876" w14:textId="364A6234" w:rsidR="00271248" w:rsidRPr="00E862C3" w:rsidRDefault="00271248" w:rsidP="00271248">
            <w:pPr>
              <w:rPr>
                <w:rFonts w:eastAsiaTheme="minorEastAsia"/>
                <w:b/>
                <w:bCs/>
                <w:lang w:eastAsia="zh-CN"/>
              </w:rPr>
            </w:pPr>
            <w:r w:rsidRPr="00E862C3">
              <w:rPr>
                <w:rFonts w:eastAsiaTheme="minorEastAsia"/>
                <w:b/>
                <w:bCs/>
                <w:lang w:eastAsia="zh-CN"/>
              </w:rPr>
              <w:t xml:space="preserve">(Moderator: merging in </w:t>
            </w:r>
            <w:r>
              <w:rPr>
                <w:rFonts w:eastAsiaTheme="minorEastAsia"/>
                <w:b/>
                <w:bCs/>
                <w:lang w:eastAsia="zh-CN"/>
              </w:rPr>
              <w:t>Huawei’s</w:t>
            </w:r>
            <w:r w:rsidRPr="00E862C3">
              <w:rPr>
                <w:rFonts w:eastAsiaTheme="minorEastAsia"/>
                <w:b/>
                <w:bCs/>
                <w:lang w:eastAsia="zh-CN"/>
              </w:rPr>
              <w:t xml:space="preserve"> comment from a colliding revision)</w:t>
            </w:r>
          </w:p>
          <w:p w14:paraId="4AD121DE" w14:textId="714465F0" w:rsidR="00271248" w:rsidRDefault="00271248" w:rsidP="00271248">
            <w:pPr>
              <w:rPr>
                <w:rFonts w:eastAsia="Malgun Gothic"/>
                <w:lang w:val="en-GB" w:eastAsia="ko-KR"/>
              </w:rPr>
            </w:pPr>
            <w:r>
              <w:rPr>
                <w:rFonts w:eastAsia="Malgun Gothic"/>
                <w:lang w:val="en-GB" w:eastAsia="ko-KR"/>
              </w:rPr>
              <w:t>DCI 2_3 is subject to UE capability that is separate from the UE capability of SRS carrier switching. Therefore, in our understanding, it is always not true to claim that “</w:t>
            </w:r>
            <w:r>
              <w:rPr>
                <w:lang w:val="en-GB" w:eastAsia="ja-JP"/>
              </w:rPr>
              <w:t>DCI 2_3 based power control is required for SRS switching.</w:t>
            </w:r>
            <w:r>
              <w:rPr>
                <w:rFonts w:eastAsia="Malgun Gothic"/>
                <w:lang w:val="en-GB" w:eastAsia="ko-KR"/>
              </w:rPr>
              <w:t>”</w:t>
            </w:r>
          </w:p>
        </w:tc>
      </w:tr>
    </w:tbl>
    <w:p w14:paraId="559098A8" w14:textId="4BA9348E" w:rsidR="00090E3D" w:rsidRDefault="00090E3D" w:rsidP="00090E3D">
      <w:pPr>
        <w:rPr>
          <w:b/>
          <w:bCs/>
          <w:lang w:val="en-GB" w:eastAsia="ja-JP"/>
        </w:rPr>
      </w:pPr>
    </w:p>
    <w:p w14:paraId="2A036C00" w14:textId="717CBABB" w:rsidR="00AE0475" w:rsidRPr="00472D99" w:rsidRDefault="00AE0475" w:rsidP="00AE0475">
      <w:pPr>
        <w:rPr>
          <w:b/>
          <w:bCs/>
          <w:lang w:val="en-GB" w:eastAsia="ja-JP"/>
        </w:rPr>
      </w:pPr>
      <w:r w:rsidRPr="00212300">
        <w:rPr>
          <w:b/>
          <w:bCs/>
          <w:highlight w:val="yellow"/>
          <w:lang w:val="en-GB" w:eastAsia="ja-JP"/>
        </w:rPr>
        <w:t>Question 2.4.2:</w:t>
      </w:r>
      <w:r w:rsidRPr="00472D99">
        <w:rPr>
          <w:b/>
          <w:bCs/>
          <w:lang w:val="en-GB" w:eastAsia="ja-JP"/>
        </w:rPr>
        <w:t xml:space="preserve"> </w:t>
      </w:r>
      <w:r>
        <w:rPr>
          <w:b/>
          <w:bCs/>
          <w:lang w:val="en-GB" w:eastAsia="ja-JP"/>
        </w:rPr>
        <w:t xml:space="preserve">Do you think that text proposal 2.4.1 above corrects the problem that </w:t>
      </w:r>
      <w:r w:rsidR="00CB5BCB">
        <w:rPr>
          <w:b/>
          <w:bCs/>
          <w:lang w:val="en-GB" w:eastAsia="ja-JP"/>
        </w:rPr>
        <w:t xml:space="preserve">it is not clear that </w:t>
      </w:r>
      <w:r>
        <w:rPr>
          <w:b/>
          <w:bCs/>
          <w:lang w:val="en-GB" w:eastAsia="ja-JP"/>
        </w:rPr>
        <w:t xml:space="preserve">closed loop power control is optional for SRS carrier switching?  </w:t>
      </w:r>
      <w:r w:rsidRPr="00212300">
        <w:rPr>
          <w:b/>
          <w:bCs/>
          <w:u w:val="single"/>
          <w:lang w:val="en-GB" w:eastAsia="ja-JP"/>
        </w:rPr>
        <w:t>If not</w:t>
      </w:r>
      <w:r>
        <w:rPr>
          <w:b/>
          <w:bCs/>
          <w:lang w:val="en-GB" w:eastAsia="ja-JP"/>
        </w:rPr>
        <w:t>, please provide alternative corrections or reasoning why such a change is not needed.</w:t>
      </w:r>
    </w:p>
    <w:tbl>
      <w:tblPr>
        <w:tblStyle w:val="TableGrid"/>
        <w:tblW w:w="9629" w:type="dxa"/>
        <w:tblLook w:val="04A0" w:firstRow="1" w:lastRow="0" w:firstColumn="1" w:lastColumn="0" w:noHBand="0" w:noVBand="1"/>
      </w:tblPr>
      <w:tblGrid>
        <w:gridCol w:w="1342"/>
        <w:gridCol w:w="1060"/>
        <w:gridCol w:w="7227"/>
      </w:tblGrid>
      <w:tr w:rsidR="00090E3D" w:rsidRPr="00472D99" w14:paraId="077B89BE" w14:textId="77777777" w:rsidTr="00AB7E6A">
        <w:tc>
          <w:tcPr>
            <w:tcW w:w="1342" w:type="dxa"/>
          </w:tcPr>
          <w:p w14:paraId="273D5AD2" w14:textId="77777777" w:rsidR="00090E3D" w:rsidRPr="00472D99" w:rsidRDefault="00090E3D" w:rsidP="00446072">
            <w:pPr>
              <w:spacing w:after="0"/>
              <w:rPr>
                <w:b/>
                <w:bCs/>
                <w:lang w:val="en-GB" w:eastAsia="ja-JP"/>
              </w:rPr>
            </w:pPr>
            <w:r w:rsidRPr="00472D99">
              <w:rPr>
                <w:b/>
                <w:bCs/>
                <w:lang w:val="en-GB" w:eastAsia="ja-JP"/>
              </w:rPr>
              <w:t>Company</w:t>
            </w:r>
          </w:p>
        </w:tc>
        <w:tc>
          <w:tcPr>
            <w:tcW w:w="1060" w:type="dxa"/>
          </w:tcPr>
          <w:p w14:paraId="77D1F271" w14:textId="77777777" w:rsidR="00090E3D" w:rsidRPr="00472D99" w:rsidRDefault="00090E3D" w:rsidP="00446072">
            <w:pPr>
              <w:spacing w:after="0"/>
              <w:rPr>
                <w:b/>
                <w:bCs/>
                <w:lang w:val="en-GB" w:eastAsia="ja-JP"/>
              </w:rPr>
            </w:pPr>
            <w:r w:rsidRPr="00472D99">
              <w:rPr>
                <w:b/>
                <w:bCs/>
                <w:lang w:val="en-GB" w:eastAsia="ja-JP"/>
              </w:rPr>
              <w:t xml:space="preserve">Support </w:t>
            </w:r>
            <w:r>
              <w:rPr>
                <w:b/>
                <w:bCs/>
                <w:lang w:val="en-GB" w:eastAsia="ja-JP"/>
              </w:rPr>
              <w:t>Y/N</w:t>
            </w:r>
          </w:p>
        </w:tc>
        <w:tc>
          <w:tcPr>
            <w:tcW w:w="7227" w:type="dxa"/>
          </w:tcPr>
          <w:p w14:paraId="4C4ED62E" w14:textId="77777777" w:rsidR="00090E3D" w:rsidRPr="00472D99" w:rsidRDefault="00090E3D" w:rsidP="00446072">
            <w:pPr>
              <w:spacing w:after="0"/>
              <w:rPr>
                <w:b/>
                <w:bCs/>
                <w:lang w:val="en-GB" w:eastAsia="ja-JP"/>
              </w:rPr>
            </w:pPr>
            <w:r w:rsidRPr="00472D99">
              <w:rPr>
                <w:b/>
                <w:bCs/>
                <w:lang w:val="en-GB" w:eastAsia="ja-JP"/>
              </w:rPr>
              <w:t>Comments</w:t>
            </w:r>
          </w:p>
        </w:tc>
      </w:tr>
      <w:tr w:rsidR="00090E3D" w:rsidRPr="00472D99" w14:paraId="09F5C9C2" w14:textId="77777777" w:rsidTr="00AB7E6A">
        <w:tc>
          <w:tcPr>
            <w:tcW w:w="1342" w:type="dxa"/>
          </w:tcPr>
          <w:p w14:paraId="295FE823" w14:textId="020FA0FA" w:rsidR="00090E3D" w:rsidRPr="00472D99" w:rsidRDefault="00F6798F" w:rsidP="00446072">
            <w:pPr>
              <w:spacing w:after="0"/>
              <w:rPr>
                <w:lang w:val="en-GB" w:eastAsia="ja-JP"/>
              </w:rPr>
            </w:pPr>
            <w:r>
              <w:rPr>
                <w:lang w:val="en-GB" w:eastAsia="ja-JP"/>
              </w:rPr>
              <w:t>Qualcomm</w:t>
            </w:r>
          </w:p>
        </w:tc>
        <w:tc>
          <w:tcPr>
            <w:tcW w:w="1060" w:type="dxa"/>
          </w:tcPr>
          <w:p w14:paraId="5F593D56" w14:textId="2C9F4248" w:rsidR="00090E3D" w:rsidRPr="00472D99" w:rsidRDefault="00F6798F" w:rsidP="00446072">
            <w:pPr>
              <w:spacing w:after="0"/>
              <w:rPr>
                <w:lang w:val="en-GB" w:eastAsia="ja-JP"/>
              </w:rPr>
            </w:pPr>
            <w:r>
              <w:rPr>
                <w:lang w:val="en-GB" w:eastAsia="ja-JP"/>
              </w:rPr>
              <w:t>N</w:t>
            </w:r>
          </w:p>
        </w:tc>
        <w:tc>
          <w:tcPr>
            <w:tcW w:w="7227" w:type="dxa"/>
          </w:tcPr>
          <w:p w14:paraId="7D92F60A" w14:textId="0D325050" w:rsidR="00090E3D" w:rsidRPr="00472D99" w:rsidRDefault="00F6798F" w:rsidP="00446072">
            <w:pPr>
              <w:spacing w:after="0"/>
              <w:rPr>
                <w:lang w:val="en-GB" w:eastAsia="ja-JP"/>
              </w:rPr>
            </w:pPr>
            <w:r>
              <w:rPr>
                <w:lang w:val="en-GB" w:eastAsia="ja-JP"/>
              </w:rPr>
              <w:t>See answer to 2.4.1</w:t>
            </w:r>
          </w:p>
        </w:tc>
      </w:tr>
      <w:tr w:rsidR="00C224E6" w:rsidRPr="00472D99" w14:paraId="26DC9A53" w14:textId="77777777" w:rsidTr="00AB7E6A">
        <w:tc>
          <w:tcPr>
            <w:tcW w:w="1342" w:type="dxa"/>
          </w:tcPr>
          <w:p w14:paraId="49779EA1" w14:textId="05508B60" w:rsidR="00C224E6" w:rsidRPr="00472D99" w:rsidRDefault="001E7713" w:rsidP="00446072">
            <w:pPr>
              <w:spacing w:after="0"/>
              <w:rPr>
                <w:lang w:val="en-GB" w:eastAsia="ja-JP"/>
              </w:rPr>
            </w:pPr>
            <w:r>
              <w:rPr>
                <w:lang w:val="en-GB" w:eastAsia="ja-JP"/>
              </w:rPr>
              <w:t>Apple</w:t>
            </w:r>
          </w:p>
        </w:tc>
        <w:tc>
          <w:tcPr>
            <w:tcW w:w="1060" w:type="dxa"/>
          </w:tcPr>
          <w:p w14:paraId="0D0D753C" w14:textId="79486D8A" w:rsidR="00C224E6" w:rsidRPr="00472D99" w:rsidRDefault="001E7713" w:rsidP="00446072">
            <w:pPr>
              <w:spacing w:after="0"/>
              <w:rPr>
                <w:lang w:val="en-GB" w:eastAsia="ja-JP"/>
              </w:rPr>
            </w:pPr>
            <w:r>
              <w:rPr>
                <w:lang w:val="en-GB" w:eastAsia="ja-JP"/>
              </w:rPr>
              <w:t>N</w:t>
            </w:r>
          </w:p>
        </w:tc>
        <w:tc>
          <w:tcPr>
            <w:tcW w:w="7227" w:type="dxa"/>
          </w:tcPr>
          <w:p w14:paraId="5857441B" w14:textId="02FB3D10" w:rsidR="00C224E6" w:rsidRPr="00472D99" w:rsidRDefault="001E7713" w:rsidP="00446072">
            <w:pPr>
              <w:spacing w:after="0"/>
              <w:rPr>
                <w:lang w:val="en-GB" w:eastAsia="ja-JP"/>
              </w:rPr>
            </w:pPr>
            <w:r>
              <w:rPr>
                <w:lang w:val="en-GB" w:eastAsia="ja-JP"/>
              </w:rPr>
              <w:t xml:space="preserve">Addition is not needed. For the case that power adjustment state of SRS is not tied with PUSCH, Delta can only be indicated by 2_3. If UE is not configured to monitor or does not detect 2_3, delta is simply 0. BTW, we don’t agree that h(i) </w:t>
            </w:r>
            <w:r w:rsidR="00A42B32">
              <w:rPr>
                <w:lang w:val="en-GB" w:eastAsia="ja-JP"/>
              </w:rPr>
              <w:t>shall be 0 in this case</w:t>
            </w:r>
            <w:r w:rsidR="00C47A60">
              <w:rPr>
                <w:lang w:val="en-GB" w:eastAsia="ja-JP"/>
              </w:rPr>
              <w:t xml:space="preserve"> (spec is clear on initial state)</w:t>
            </w:r>
          </w:p>
        </w:tc>
      </w:tr>
      <w:tr w:rsidR="00C224E6" w:rsidRPr="00472D99" w14:paraId="28D75F09" w14:textId="77777777" w:rsidTr="00AB7E6A">
        <w:tc>
          <w:tcPr>
            <w:tcW w:w="1342" w:type="dxa"/>
          </w:tcPr>
          <w:p w14:paraId="6FACDB5B" w14:textId="43547D16" w:rsidR="00C224E6" w:rsidRPr="007E6690" w:rsidRDefault="007E6690" w:rsidP="00446072">
            <w:pPr>
              <w:spacing w:after="0"/>
              <w:rPr>
                <w:rFonts w:eastAsia="PMingLiU"/>
                <w:lang w:val="en-GB" w:eastAsia="zh-TW"/>
              </w:rPr>
            </w:pPr>
            <w:r>
              <w:rPr>
                <w:rFonts w:eastAsia="PMingLiU" w:hint="eastAsia"/>
                <w:lang w:val="en-GB" w:eastAsia="zh-TW"/>
              </w:rPr>
              <w:t>M</w:t>
            </w:r>
            <w:r>
              <w:rPr>
                <w:rFonts w:eastAsia="PMingLiU"/>
                <w:lang w:val="en-GB" w:eastAsia="zh-TW"/>
              </w:rPr>
              <w:t>TK</w:t>
            </w:r>
          </w:p>
        </w:tc>
        <w:tc>
          <w:tcPr>
            <w:tcW w:w="1060" w:type="dxa"/>
          </w:tcPr>
          <w:p w14:paraId="55682991" w14:textId="1B4F9B6C" w:rsidR="00C224E6" w:rsidRPr="007E6690" w:rsidRDefault="007E6690" w:rsidP="00446072">
            <w:pPr>
              <w:spacing w:after="0"/>
              <w:rPr>
                <w:rFonts w:eastAsia="PMingLiU"/>
                <w:lang w:val="en-GB" w:eastAsia="zh-TW"/>
              </w:rPr>
            </w:pPr>
            <w:r>
              <w:rPr>
                <w:rFonts w:eastAsia="PMingLiU" w:hint="eastAsia"/>
                <w:lang w:val="en-GB" w:eastAsia="zh-TW"/>
              </w:rPr>
              <w:t>N</w:t>
            </w:r>
          </w:p>
        </w:tc>
        <w:tc>
          <w:tcPr>
            <w:tcW w:w="7227" w:type="dxa"/>
          </w:tcPr>
          <w:p w14:paraId="180F9517" w14:textId="2B9B1E6B" w:rsidR="00C224E6" w:rsidRPr="00472D99" w:rsidRDefault="007E6690" w:rsidP="00446072">
            <w:pPr>
              <w:spacing w:after="0"/>
              <w:rPr>
                <w:lang w:val="en-GB" w:eastAsia="ja-JP"/>
              </w:rPr>
            </w:pPr>
            <w:r>
              <w:rPr>
                <w:lang w:val="en-GB" w:eastAsia="ja-JP"/>
              </w:rPr>
              <w:t>See answer to 2.4.1</w:t>
            </w:r>
          </w:p>
        </w:tc>
      </w:tr>
      <w:tr w:rsidR="00C224E6" w:rsidRPr="00472D99" w14:paraId="6208363E" w14:textId="77777777" w:rsidTr="00AB7E6A">
        <w:tc>
          <w:tcPr>
            <w:tcW w:w="1342" w:type="dxa"/>
          </w:tcPr>
          <w:p w14:paraId="2FA491DB" w14:textId="71569792" w:rsidR="00C224E6" w:rsidRPr="00472D99" w:rsidRDefault="00CC4740" w:rsidP="00446072">
            <w:pPr>
              <w:spacing w:after="0"/>
              <w:rPr>
                <w:lang w:val="en-GB" w:eastAsia="ja-JP"/>
              </w:rPr>
            </w:pPr>
            <w:r>
              <w:rPr>
                <w:lang w:val="en-GB" w:eastAsia="ja-JP"/>
              </w:rPr>
              <w:t>TMUS</w:t>
            </w:r>
          </w:p>
        </w:tc>
        <w:tc>
          <w:tcPr>
            <w:tcW w:w="1060" w:type="dxa"/>
          </w:tcPr>
          <w:p w14:paraId="577C3ED9" w14:textId="2201B37A" w:rsidR="00C224E6" w:rsidRPr="00472D99" w:rsidRDefault="00CC4740" w:rsidP="00446072">
            <w:pPr>
              <w:spacing w:after="0"/>
              <w:rPr>
                <w:lang w:val="en-GB" w:eastAsia="ja-JP"/>
              </w:rPr>
            </w:pPr>
            <w:r>
              <w:rPr>
                <w:lang w:val="en-GB" w:eastAsia="ja-JP"/>
              </w:rPr>
              <w:t>y</w:t>
            </w:r>
          </w:p>
        </w:tc>
        <w:tc>
          <w:tcPr>
            <w:tcW w:w="7227" w:type="dxa"/>
          </w:tcPr>
          <w:p w14:paraId="5483DED3" w14:textId="4FA6BB8A" w:rsidR="00C224E6" w:rsidRPr="00472D99" w:rsidRDefault="00CC4740" w:rsidP="00446072">
            <w:pPr>
              <w:spacing w:after="0"/>
              <w:rPr>
                <w:lang w:val="en-GB" w:eastAsia="ja-JP"/>
              </w:rPr>
            </w:pPr>
            <w:r>
              <w:rPr>
                <w:lang w:val="en-GB" w:eastAsia="ja-JP"/>
              </w:rPr>
              <w:t>It seems to resolve the inconsistency pointed out, but MTK may have a valid point.</w:t>
            </w:r>
          </w:p>
        </w:tc>
      </w:tr>
      <w:tr w:rsidR="005652F6" w:rsidRPr="00472D99" w14:paraId="52AE6A91" w14:textId="77777777" w:rsidTr="00AB7E6A">
        <w:tc>
          <w:tcPr>
            <w:tcW w:w="1342" w:type="dxa"/>
          </w:tcPr>
          <w:p w14:paraId="012A5548" w14:textId="186A68E4" w:rsidR="005652F6" w:rsidRPr="00472D99" w:rsidRDefault="005652F6" w:rsidP="00446072">
            <w:pPr>
              <w:spacing w:after="0"/>
              <w:rPr>
                <w:lang w:val="en-GB" w:eastAsia="ja-JP"/>
              </w:rPr>
            </w:pPr>
            <w:r>
              <w:rPr>
                <w:lang w:val="en-GB" w:eastAsia="ja-JP"/>
              </w:rPr>
              <w:t>ZTE</w:t>
            </w:r>
          </w:p>
        </w:tc>
        <w:tc>
          <w:tcPr>
            <w:tcW w:w="1060" w:type="dxa"/>
          </w:tcPr>
          <w:p w14:paraId="501664C7" w14:textId="4546BF8E" w:rsidR="005652F6" w:rsidRPr="00472D99" w:rsidRDefault="005652F6" w:rsidP="00446072">
            <w:pPr>
              <w:spacing w:after="0"/>
              <w:rPr>
                <w:lang w:val="en-GB" w:eastAsia="ja-JP"/>
              </w:rPr>
            </w:pPr>
            <w:r>
              <w:rPr>
                <w:lang w:val="en-GB" w:eastAsia="ja-JP"/>
              </w:rPr>
              <w:t>N</w:t>
            </w:r>
          </w:p>
        </w:tc>
        <w:tc>
          <w:tcPr>
            <w:tcW w:w="7227" w:type="dxa"/>
          </w:tcPr>
          <w:p w14:paraId="0624F3EC" w14:textId="462F846D" w:rsidR="005652F6" w:rsidRPr="00472D99" w:rsidRDefault="005652F6" w:rsidP="00446072">
            <w:pPr>
              <w:spacing w:after="0"/>
              <w:rPr>
                <w:lang w:val="en-GB" w:eastAsia="ja-JP"/>
              </w:rPr>
            </w:pPr>
            <w:r>
              <w:rPr>
                <w:lang w:val="en-GB" w:eastAsia="ja-JP"/>
              </w:rPr>
              <w:t>See answer to 2.4.1</w:t>
            </w:r>
          </w:p>
        </w:tc>
      </w:tr>
      <w:tr w:rsidR="00D00F39" w:rsidRPr="00472D99" w14:paraId="40500371" w14:textId="77777777" w:rsidTr="00AB7E6A">
        <w:tc>
          <w:tcPr>
            <w:tcW w:w="1342" w:type="dxa"/>
          </w:tcPr>
          <w:p w14:paraId="72E8769F" w14:textId="77777777" w:rsidR="00D00F39" w:rsidRPr="00472D99" w:rsidRDefault="00D00F39" w:rsidP="00446072">
            <w:pPr>
              <w:spacing w:after="0"/>
              <w:rPr>
                <w:lang w:val="en-GB" w:eastAsia="ja-JP"/>
              </w:rPr>
            </w:pPr>
            <w:r w:rsidRPr="00DE0965">
              <w:rPr>
                <w:highlight w:val="yellow"/>
                <w:lang w:val="en-GB" w:eastAsia="ja-JP"/>
              </w:rPr>
              <w:lastRenderedPageBreak/>
              <w:t>Moderator</w:t>
            </w:r>
          </w:p>
        </w:tc>
        <w:tc>
          <w:tcPr>
            <w:tcW w:w="1060" w:type="dxa"/>
          </w:tcPr>
          <w:p w14:paraId="5B1BA274" w14:textId="77777777" w:rsidR="00D00F39" w:rsidRPr="00472D99" w:rsidRDefault="00D00F39" w:rsidP="00446072">
            <w:pPr>
              <w:spacing w:after="0"/>
              <w:rPr>
                <w:lang w:val="en-GB" w:eastAsia="ja-JP"/>
              </w:rPr>
            </w:pPr>
          </w:p>
        </w:tc>
        <w:tc>
          <w:tcPr>
            <w:tcW w:w="7227" w:type="dxa"/>
          </w:tcPr>
          <w:p w14:paraId="4E341D2C" w14:textId="77777777" w:rsidR="00D00F39" w:rsidRPr="00472D99" w:rsidRDefault="00D00F39" w:rsidP="00446072">
            <w:pPr>
              <w:spacing w:after="0"/>
              <w:rPr>
                <w:lang w:val="en-GB" w:eastAsia="ja-JP"/>
              </w:rPr>
            </w:pPr>
            <w:r>
              <w:rPr>
                <w:lang w:val="en-GB" w:eastAsia="ja-JP"/>
              </w:rPr>
              <w:t>@Apple: while h(i)=0 is intuitive, it is not actually specified directly.  But more importantly in my view, the spec is inconsistent with respect to the optional parameters it lists, as I comment above to Qualcomm.  Does that help explain?</w:t>
            </w:r>
          </w:p>
        </w:tc>
      </w:tr>
      <w:tr w:rsidR="000D7804" w:rsidRPr="00472D99" w14:paraId="1CB55D09" w14:textId="77777777" w:rsidTr="00AB7E6A">
        <w:tc>
          <w:tcPr>
            <w:tcW w:w="1342" w:type="dxa"/>
          </w:tcPr>
          <w:p w14:paraId="155D109E" w14:textId="5E67C4E4" w:rsidR="000D7804" w:rsidRPr="00672DB4" w:rsidRDefault="000D7804" w:rsidP="00446072">
            <w:pPr>
              <w:spacing w:after="0"/>
              <w:rPr>
                <w:lang w:val="en-GB" w:eastAsia="ja-JP"/>
              </w:rPr>
            </w:pPr>
            <w:r>
              <w:rPr>
                <w:rFonts w:eastAsia="Malgun Gothic" w:hint="eastAsia"/>
                <w:lang w:val="en-GB" w:eastAsia="ko-KR"/>
              </w:rPr>
              <w:t>S</w:t>
            </w:r>
            <w:r>
              <w:rPr>
                <w:rFonts w:eastAsia="Malgun Gothic"/>
                <w:lang w:val="en-GB" w:eastAsia="ko-KR"/>
              </w:rPr>
              <w:t>amsung</w:t>
            </w:r>
          </w:p>
        </w:tc>
        <w:tc>
          <w:tcPr>
            <w:tcW w:w="1060" w:type="dxa"/>
          </w:tcPr>
          <w:p w14:paraId="2E53336C" w14:textId="4DF93EA9" w:rsidR="000D7804" w:rsidRPr="00672DB4" w:rsidRDefault="000D7804" w:rsidP="00446072">
            <w:pPr>
              <w:spacing w:after="0"/>
              <w:rPr>
                <w:lang w:val="en-GB" w:eastAsia="ja-JP"/>
              </w:rPr>
            </w:pPr>
            <w:r>
              <w:rPr>
                <w:rFonts w:eastAsia="Malgun Gothic" w:hint="eastAsia"/>
                <w:lang w:val="en-GB" w:eastAsia="ko-KR"/>
              </w:rPr>
              <w:t>N</w:t>
            </w:r>
          </w:p>
        </w:tc>
        <w:tc>
          <w:tcPr>
            <w:tcW w:w="7227" w:type="dxa"/>
          </w:tcPr>
          <w:p w14:paraId="48E88EA6" w14:textId="515D635F" w:rsidR="000D7804" w:rsidRPr="00672DB4" w:rsidRDefault="000D7804" w:rsidP="00446072">
            <w:pPr>
              <w:spacing w:after="0"/>
              <w:rPr>
                <w:lang w:val="en-GB" w:eastAsia="ja-JP"/>
              </w:rPr>
            </w:pPr>
            <w:r>
              <w:rPr>
                <w:rFonts w:eastAsia="Malgun Gothic"/>
                <w:lang w:val="en-GB" w:eastAsia="ko-KR"/>
              </w:rPr>
              <w:t xml:space="preserve"> </w:t>
            </w:r>
          </w:p>
        </w:tc>
      </w:tr>
      <w:tr w:rsidR="00AB7E6A" w:rsidRPr="00472D99" w14:paraId="3EBAB87B" w14:textId="77777777" w:rsidTr="00AB7E6A">
        <w:tc>
          <w:tcPr>
            <w:tcW w:w="1342" w:type="dxa"/>
          </w:tcPr>
          <w:p w14:paraId="03CA0203" w14:textId="16754068" w:rsidR="00AB7E6A" w:rsidRPr="00073166" w:rsidRDefault="00AB7E6A" w:rsidP="00446072">
            <w:pPr>
              <w:spacing w:after="0"/>
              <w:rPr>
                <w:rFonts w:eastAsiaTheme="minorEastAsia"/>
                <w:lang w:val="en-GB" w:eastAsia="zh-CN"/>
              </w:rPr>
            </w:pPr>
            <w:r w:rsidRPr="005510B1">
              <w:rPr>
                <w:rFonts w:eastAsia="Malgun Gothic"/>
                <w:highlight w:val="yellow"/>
                <w:lang w:val="en-GB" w:eastAsia="ko-KR"/>
              </w:rPr>
              <w:t>Moderator2</w:t>
            </w:r>
          </w:p>
        </w:tc>
        <w:tc>
          <w:tcPr>
            <w:tcW w:w="1060" w:type="dxa"/>
          </w:tcPr>
          <w:p w14:paraId="77BBEDC0" w14:textId="2AB87C70" w:rsidR="00AB7E6A" w:rsidRPr="00073166" w:rsidRDefault="00AB7E6A" w:rsidP="00446072">
            <w:pPr>
              <w:spacing w:after="0"/>
              <w:rPr>
                <w:rFonts w:eastAsiaTheme="minorEastAsia"/>
                <w:lang w:val="en-GB" w:eastAsia="zh-CN"/>
              </w:rPr>
            </w:pPr>
          </w:p>
        </w:tc>
        <w:tc>
          <w:tcPr>
            <w:tcW w:w="7227" w:type="dxa"/>
          </w:tcPr>
          <w:p w14:paraId="0F8A8790" w14:textId="79A39DAF" w:rsidR="00AB7E6A" w:rsidRDefault="00AB7E6A" w:rsidP="00446072">
            <w:pPr>
              <w:spacing w:after="0"/>
              <w:rPr>
                <w:rFonts w:eastAsia="Malgun Gothic"/>
                <w:lang w:val="en-GB" w:eastAsia="ko-KR"/>
              </w:rPr>
            </w:pPr>
            <w:r>
              <w:rPr>
                <w:rFonts w:eastAsia="Malgun Gothic"/>
                <w:lang w:val="en-GB" w:eastAsia="ko-KR"/>
              </w:rPr>
              <w:t>From questions 2.4.1 and 2.4.2, it seems that some companies question whether the spec is clear, while Samsung points out that 38.212 clarifies that DCI 2_3 has two different functions: for group TPC and for SRS carrier switching.  Therefore, there may be some confusion about the spec, but not consensus for a change.</w:t>
            </w:r>
          </w:p>
          <w:p w14:paraId="1C203C85" w14:textId="58A6BC16" w:rsidR="00AB7E6A" w:rsidRDefault="00AB7E6A" w:rsidP="00446072">
            <w:pPr>
              <w:spacing w:after="0"/>
              <w:rPr>
                <w:rFonts w:eastAsia="Malgun Gothic"/>
                <w:lang w:val="en-GB" w:eastAsia="ko-KR"/>
              </w:rPr>
            </w:pPr>
            <w:r>
              <w:rPr>
                <w:rFonts w:eastAsia="Malgun Gothic"/>
                <w:lang w:val="en-GB" w:eastAsia="ko-KR"/>
              </w:rPr>
              <w:t xml:space="preserve">For us, the fact that DCI 2_3 carries TPC optionally in 38.212 doesn’t solve the problem for when DCI 1_1 or 1_2 is configured.  The spec as written only talks about DCI 2_3 without indicating the optionality of DCI 2_3, and at the same time describes </w:t>
            </w:r>
            <w:proofErr w:type="spellStart"/>
            <w:r>
              <w:rPr>
                <w:rFonts w:eastAsia="Malgun Gothic"/>
                <w:lang w:val="en-GB" w:eastAsia="ko-KR"/>
              </w:rPr>
              <w:t>behavior</w:t>
            </w:r>
            <w:proofErr w:type="spellEnd"/>
            <w:r>
              <w:rPr>
                <w:rFonts w:eastAsia="Malgun Gothic"/>
                <w:lang w:val="en-GB" w:eastAsia="ko-KR"/>
              </w:rPr>
              <w:t xml:space="preserve"> for other optional parameters (</w:t>
            </w:r>
            <w:proofErr w:type="gramStart"/>
            <w:r>
              <w:rPr>
                <w:rFonts w:eastAsia="Malgun Gothic"/>
                <w:lang w:val="en-GB" w:eastAsia="ko-KR"/>
              </w:rPr>
              <w:t>e.g.</w:t>
            </w:r>
            <w:proofErr w:type="gramEnd"/>
            <w:r>
              <w:rPr>
                <w:rFonts w:eastAsia="Malgun Gothic"/>
                <w:lang w:val="en-GB" w:eastAsia="ko-KR"/>
              </w:rPr>
              <w:t xml:space="preserve"> </w:t>
            </w:r>
            <w:proofErr w:type="spellStart"/>
            <w:r w:rsidRPr="00AB7E6A">
              <w:rPr>
                <w:rFonts w:eastAsia="Malgun Gothic"/>
                <w:lang w:val="en-GB" w:eastAsia="ko-KR"/>
              </w:rPr>
              <w:t>srs-PowerControlAdjustmentStates</w:t>
            </w:r>
            <w:proofErr w:type="spellEnd"/>
            <w:r w:rsidRPr="00AB7E6A">
              <w:rPr>
                <w:rFonts w:eastAsia="Malgun Gothic"/>
                <w:lang w:val="en-GB" w:eastAsia="ko-KR"/>
              </w:rPr>
              <w:t xml:space="preserve"> and </w:t>
            </w:r>
            <w:proofErr w:type="spellStart"/>
            <w:r w:rsidRPr="00AB7E6A">
              <w:rPr>
                <w:rFonts w:eastAsia="Malgun Gothic"/>
                <w:lang w:val="en-GB" w:eastAsia="ko-KR"/>
              </w:rPr>
              <w:t>tpc</w:t>
            </w:r>
            <w:proofErr w:type="spellEnd"/>
            <w:r w:rsidRPr="00AB7E6A">
              <w:rPr>
                <w:rFonts w:eastAsia="Malgun Gothic"/>
                <w:lang w:val="en-GB" w:eastAsia="ko-KR"/>
              </w:rPr>
              <w:t>-Accumulation</w:t>
            </w:r>
            <w:r>
              <w:rPr>
                <w:rFonts w:eastAsia="Malgun Gothic"/>
                <w:lang w:val="en-GB" w:eastAsia="ko-KR"/>
              </w:rPr>
              <w:t xml:space="preserve">).  </w:t>
            </w:r>
            <w:proofErr w:type="gramStart"/>
            <w:r>
              <w:rPr>
                <w:rFonts w:eastAsia="Malgun Gothic"/>
                <w:lang w:val="en-GB" w:eastAsia="ko-KR"/>
              </w:rPr>
              <w:t>So</w:t>
            </w:r>
            <w:proofErr w:type="gramEnd"/>
            <w:r>
              <w:rPr>
                <w:rFonts w:eastAsia="Malgun Gothic"/>
                <w:lang w:val="en-GB" w:eastAsia="ko-KR"/>
              </w:rPr>
              <w:t xml:space="preserve"> from my perspective, 38.212 does not really solve the problem.</w:t>
            </w:r>
          </w:p>
          <w:p w14:paraId="7F9CD595" w14:textId="1BBE6C39" w:rsidR="00AB7E6A" w:rsidRDefault="00AB7E6A" w:rsidP="00446072">
            <w:pPr>
              <w:spacing w:after="0"/>
              <w:rPr>
                <w:rFonts w:eastAsia="Malgun Gothic"/>
                <w:lang w:val="en-GB" w:eastAsia="ko-KR"/>
              </w:rPr>
            </w:pPr>
            <w:r>
              <w:rPr>
                <w:rFonts w:eastAsia="Malgun Gothic"/>
                <w:lang w:val="en-GB" w:eastAsia="ko-KR"/>
              </w:rPr>
              <w:t xml:space="preserve">However, if it is clarified elsewhere that DCI 1_1 and 1_2 </w:t>
            </w:r>
            <w:proofErr w:type="gramStart"/>
            <w:r>
              <w:rPr>
                <w:rFonts w:eastAsia="Malgun Gothic"/>
                <w:lang w:val="en-GB" w:eastAsia="ko-KR"/>
              </w:rPr>
              <w:t>are</w:t>
            </w:r>
            <w:proofErr w:type="gramEnd"/>
            <w:r>
              <w:rPr>
                <w:rFonts w:eastAsia="Malgun Gothic"/>
                <w:lang w:val="en-GB" w:eastAsia="ko-KR"/>
              </w:rPr>
              <w:t xml:space="preserve"> supported for SRS carrier switching, there is much less chance of confusion for power control in 38.213 section 7.3.1.  Therefore, if the revised proposal in section 2.2 is agreeable, there is not a strong need for the proposed change for power control.</w:t>
            </w:r>
          </w:p>
        </w:tc>
      </w:tr>
      <w:tr w:rsidR="00981514" w14:paraId="674D5C96" w14:textId="77777777" w:rsidTr="00981514">
        <w:tc>
          <w:tcPr>
            <w:tcW w:w="1342" w:type="dxa"/>
          </w:tcPr>
          <w:p w14:paraId="5C46EF41" w14:textId="77777777" w:rsidR="00981514" w:rsidRDefault="00981514" w:rsidP="00446072">
            <w:pPr>
              <w:spacing w:after="0"/>
              <w:rPr>
                <w:rFonts w:eastAsia="Malgun Gothic"/>
                <w:lang w:val="en-GB" w:eastAsia="ko-KR"/>
              </w:rPr>
            </w:pPr>
            <w:r>
              <w:rPr>
                <w:rFonts w:eastAsia="Malgun Gothic"/>
                <w:lang w:val="en-GB" w:eastAsia="ko-KR"/>
              </w:rPr>
              <w:t>Apple2</w:t>
            </w:r>
          </w:p>
        </w:tc>
        <w:tc>
          <w:tcPr>
            <w:tcW w:w="1060" w:type="dxa"/>
          </w:tcPr>
          <w:p w14:paraId="285586C7" w14:textId="77777777" w:rsidR="00981514" w:rsidRPr="00723698" w:rsidRDefault="00981514" w:rsidP="00446072">
            <w:pPr>
              <w:spacing w:after="0"/>
              <w:rPr>
                <w:lang w:val="en-GB" w:eastAsia="ja-JP"/>
              </w:rPr>
            </w:pPr>
          </w:p>
        </w:tc>
        <w:tc>
          <w:tcPr>
            <w:tcW w:w="7227" w:type="dxa"/>
          </w:tcPr>
          <w:p w14:paraId="69C118FA" w14:textId="77777777" w:rsidR="00981514" w:rsidRPr="00E862C3" w:rsidRDefault="00981514" w:rsidP="00446072">
            <w:pPr>
              <w:spacing w:after="0"/>
              <w:rPr>
                <w:rFonts w:eastAsiaTheme="minorEastAsia"/>
                <w:b/>
                <w:bCs/>
                <w:lang w:eastAsia="zh-CN"/>
              </w:rPr>
            </w:pPr>
            <w:r w:rsidRPr="00E862C3">
              <w:rPr>
                <w:rFonts w:eastAsiaTheme="minorEastAsia"/>
                <w:b/>
                <w:bCs/>
                <w:lang w:eastAsia="zh-CN"/>
              </w:rPr>
              <w:t>(Moderator: merging in Apples’ comment from a colliding revision)</w:t>
            </w:r>
          </w:p>
          <w:p w14:paraId="742044ED" w14:textId="77777777" w:rsidR="00981514" w:rsidRDefault="00981514" w:rsidP="00446072">
            <w:pPr>
              <w:spacing w:after="0"/>
              <w:rPr>
                <w:rFonts w:eastAsia="Malgun Gothic"/>
                <w:lang w:val="en-GB" w:eastAsia="ko-KR"/>
              </w:rPr>
            </w:pPr>
            <w:r>
              <w:rPr>
                <w:rFonts w:eastAsia="Malgun Gothic"/>
                <w:lang w:val="en-GB" w:eastAsia="ko-KR"/>
              </w:rPr>
              <w:t xml:space="preserve">To Moderator: spec is clear here, no change needed </w:t>
            </w:r>
            <w:r w:rsidRPr="00F56F20">
              <w:rPr>
                <w:rFonts w:eastAsia="Malgun Gothic"/>
                <w:lang w:val="en-GB" w:eastAsia="ko-KR"/>
              </w:rPr>
              <w:sym w:font="Wingdings" w:char="F04A"/>
            </w:r>
          </w:p>
          <w:p w14:paraId="150120A0" w14:textId="77777777" w:rsidR="00981514" w:rsidRDefault="00981514" w:rsidP="00446072">
            <w:pPr>
              <w:spacing w:after="0"/>
              <w:rPr>
                <w:rFonts w:eastAsia="Malgun Gothic"/>
                <w:lang w:val="en-GB" w:eastAsia="ko-KR"/>
              </w:rPr>
            </w:pPr>
            <w:r>
              <w:rPr>
                <w:rFonts w:eastAsia="Malgun Gothic"/>
                <w:lang w:val="en-GB" w:eastAsia="ko-KR"/>
              </w:rPr>
              <w:t>Initial state of h(i) is indeed specified in 38.213 7.3.1 (and it could come from PRACH transmit power). Delta is zero is it is not received.</w:t>
            </w:r>
          </w:p>
        </w:tc>
      </w:tr>
    </w:tbl>
    <w:p w14:paraId="3549CF26" w14:textId="77777777" w:rsidR="00090E3D" w:rsidRDefault="00090E3D" w:rsidP="00090E3D"/>
    <w:p w14:paraId="37EB5693" w14:textId="06478FDA" w:rsidR="00C01F33" w:rsidRDefault="00F46114" w:rsidP="00CE0424">
      <w:pPr>
        <w:pStyle w:val="Heading1"/>
      </w:pPr>
      <w:r>
        <w:t xml:space="preserve">3 </w:t>
      </w:r>
      <w:r w:rsidR="00A66631">
        <w:t xml:space="preserve">Summary of discussion </w:t>
      </w:r>
      <w:r w:rsidR="007F5AAA">
        <w:t>so far and way forward</w:t>
      </w:r>
    </w:p>
    <w:p w14:paraId="2703EE45" w14:textId="1572A366" w:rsidR="004E0D12" w:rsidRDefault="003A50F3" w:rsidP="004E0D12">
      <w:pPr>
        <w:rPr>
          <w:rFonts w:eastAsia="Malgun Gothic"/>
          <w:lang w:val="en-GB" w:eastAsia="ko-KR"/>
        </w:rPr>
      </w:pPr>
      <w:r>
        <w:rPr>
          <w:rFonts w:eastAsia="Malgun Gothic"/>
          <w:lang w:val="en-GB" w:eastAsia="ko-KR"/>
        </w:rPr>
        <w:t>Regarding the support in specification for DCI 1_1 and 1_2 triggering for aperiodic SRS carrier switching, g</w:t>
      </w:r>
      <w:r w:rsidR="004E0D12">
        <w:rPr>
          <w:rFonts w:eastAsia="Malgun Gothic"/>
          <w:lang w:val="en-GB" w:eastAsia="ko-KR"/>
        </w:rPr>
        <w:t xml:space="preserve">iven the responses, and some offline discussion, we think </w:t>
      </w:r>
      <w:r w:rsidR="00A3293A">
        <w:rPr>
          <w:rFonts w:eastAsia="Malgun Gothic"/>
          <w:lang w:val="en-GB" w:eastAsia="ko-KR"/>
        </w:rPr>
        <w:t xml:space="preserve">that one of </w:t>
      </w:r>
      <w:r w:rsidR="004E0D12">
        <w:rPr>
          <w:rFonts w:eastAsia="Malgun Gothic"/>
          <w:lang w:val="en-GB" w:eastAsia="ko-KR"/>
        </w:rPr>
        <w:t xml:space="preserve">the following </w:t>
      </w:r>
      <w:r w:rsidR="00A66631">
        <w:rPr>
          <w:rFonts w:eastAsia="Malgun Gothic"/>
          <w:lang w:val="en-GB" w:eastAsia="ko-KR"/>
        </w:rPr>
        <w:t xml:space="preserve">is </w:t>
      </w:r>
      <w:r w:rsidR="004E0D12">
        <w:rPr>
          <w:rFonts w:eastAsia="Malgun Gothic"/>
          <w:lang w:val="en-GB" w:eastAsia="ko-KR"/>
        </w:rPr>
        <w:t>agreeable</w:t>
      </w:r>
      <w:r w:rsidR="00A66631">
        <w:rPr>
          <w:rFonts w:eastAsia="Malgun Gothic"/>
          <w:lang w:val="en-GB" w:eastAsia="ko-KR"/>
        </w:rPr>
        <w:t>.</w:t>
      </w:r>
    </w:p>
    <w:p w14:paraId="37C74401" w14:textId="5099D6AD" w:rsidR="000B702F" w:rsidRDefault="000B702F" w:rsidP="000B702F">
      <w:pPr>
        <w:spacing w:after="0"/>
        <w:rPr>
          <w:rFonts w:eastAsia="Malgun Gothic"/>
          <w:b/>
          <w:bCs/>
          <w:u w:val="single"/>
          <w:lang w:val="en-GB" w:eastAsia="ko-KR"/>
        </w:rPr>
      </w:pPr>
      <w:r w:rsidRPr="000B702F">
        <w:rPr>
          <w:rFonts w:eastAsia="Malgun Gothic"/>
          <w:b/>
          <w:bCs/>
          <w:u w:val="single"/>
          <w:lang w:val="en-GB" w:eastAsia="ko-KR"/>
        </w:rPr>
        <w:t>Proposal</w:t>
      </w:r>
      <w:r w:rsidR="00732185">
        <w:rPr>
          <w:rFonts w:eastAsia="Malgun Gothic"/>
          <w:b/>
          <w:bCs/>
          <w:u w:val="single"/>
          <w:lang w:val="en-GB" w:eastAsia="ko-KR"/>
        </w:rPr>
        <w:t xml:space="preserve"> 1</w:t>
      </w:r>
      <w:r w:rsidRPr="000B702F">
        <w:rPr>
          <w:rFonts w:eastAsia="Malgun Gothic"/>
          <w:b/>
          <w:bCs/>
          <w:u w:val="single"/>
          <w:lang w:val="en-GB" w:eastAsia="ko-KR"/>
        </w:rPr>
        <w:t>:</w:t>
      </w:r>
    </w:p>
    <w:p w14:paraId="38CD7D58" w14:textId="28E29989" w:rsidR="00E16FEB" w:rsidRPr="00E16FEB" w:rsidRDefault="00E16FEB" w:rsidP="000B702F">
      <w:pPr>
        <w:spacing w:after="0"/>
        <w:rPr>
          <w:rFonts w:eastAsia="Malgun Gothic"/>
          <w:lang w:val="en-GB" w:eastAsia="ko-KR"/>
        </w:rPr>
      </w:pPr>
      <w:r w:rsidRPr="00E16FEB">
        <w:rPr>
          <w:rFonts w:eastAsia="Malgun Gothic"/>
          <w:lang w:val="en-GB" w:eastAsia="ko-KR"/>
        </w:rPr>
        <w:t>Decide among the following two alternatives:</w:t>
      </w:r>
    </w:p>
    <w:p w14:paraId="79F038D8" w14:textId="3FC99408" w:rsidR="004E0D12" w:rsidRPr="000B702F" w:rsidRDefault="00A3293A" w:rsidP="000B702F">
      <w:pPr>
        <w:pStyle w:val="ListParagraph"/>
        <w:numPr>
          <w:ilvl w:val="0"/>
          <w:numId w:val="31"/>
        </w:numPr>
        <w:rPr>
          <w:rFonts w:eastAsia="Malgun Gothic" w:cs="Arial"/>
          <w:sz w:val="20"/>
          <w:lang w:val="en-GB" w:eastAsia="ko-KR"/>
        </w:rPr>
      </w:pPr>
      <w:r w:rsidRPr="000B702F">
        <w:rPr>
          <w:rFonts w:eastAsia="Malgun Gothic"/>
          <w:lang w:val="en-GB" w:eastAsia="ko-KR"/>
        </w:rPr>
        <w:t xml:space="preserve">Alt 1: </w:t>
      </w:r>
      <w:r w:rsidR="00A66631" w:rsidRPr="000B702F">
        <w:rPr>
          <w:rFonts w:eastAsia="Malgun Gothic"/>
          <w:lang w:val="en-GB" w:eastAsia="ko-KR"/>
        </w:rPr>
        <w:t xml:space="preserve">RAN1 concludes that </w:t>
      </w:r>
      <w:r w:rsidR="004E0D12" w:rsidRPr="000B702F">
        <w:rPr>
          <w:rFonts w:eastAsia="Malgun Gothic"/>
          <w:lang w:val="en-GB" w:eastAsia="ko-KR"/>
        </w:rPr>
        <w:t>DCI 1_1 and 1</w:t>
      </w:r>
      <w:r w:rsidR="004E0D12" w:rsidRPr="000B702F">
        <w:rPr>
          <w:rFonts w:eastAsia="Malgun Gothic" w:cs="Arial"/>
          <w:lang w:val="en-GB" w:eastAsia="ko-KR"/>
        </w:rPr>
        <w:t xml:space="preserve">_2 triggering </w:t>
      </w:r>
      <w:proofErr w:type="gramStart"/>
      <w:r w:rsidR="004E0D12" w:rsidRPr="000B702F">
        <w:rPr>
          <w:rFonts w:eastAsia="Malgun Gothic" w:cs="Arial"/>
          <w:lang w:val="en-GB" w:eastAsia="ko-KR"/>
        </w:rPr>
        <w:t>are</w:t>
      </w:r>
      <w:proofErr w:type="gramEnd"/>
      <w:r w:rsidR="004E0D12" w:rsidRPr="000B702F">
        <w:rPr>
          <w:rFonts w:eastAsia="Malgun Gothic" w:cs="Arial"/>
          <w:lang w:val="en-GB" w:eastAsia="ko-KR"/>
        </w:rPr>
        <w:t xml:space="preserve"> supported for </w:t>
      </w:r>
      <w:r w:rsidR="003A50F3">
        <w:rPr>
          <w:rFonts w:eastAsia="Malgun Gothic" w:cs="Arial"/>
          <w:lang w:val="en-GB" w:eastAsia="ko-KR"/>
        </w:rPr>
        <w:t xml:space="preserve">aperiodic </w:t>
      </w:r>
      <w:r w:rsidR="004E0D12" w:rsidRPr="000B702F">
        <w:rPr>
          <w:rFonts w:eastAsia="Malgun Gothic" w:cs="Arial"/>
          <w:lang w:val="en-GB" w:eastAsia="ko-KR"/>
        </w:rPr>
        <w:t>SRS carrier switching.</w:t>
      </w:r>
    </w:p>
    <w:p w14:paraId="0FB1EFA1" w14:textId="68B36677" w:rsidR="00A3293A" w:rsidRPr="001D6301" w:rsidRDefault="00A66631" w:rsidP="000B702F">
      <w:pPr>
        <w:pStyle w:val="ListParagraph"/>
        <w:numPr>
          <w:ilvl w:val="0"/>
          <w:numId w:val="31"/>
        </w:numPr>
        <w:rPr>
          <w:rFonts w:eastAsia="Malgun Gothic" w:cs="Arial"/>
          <w:sz w:val="20"/>
          <w:lang w:val="en-GB" w:eastAsia="ko-KR"/>
        </w:rPr>
      </w:pPr>
      <w:r w:rsidRPr="000B702F">
        <w:rPr>
          <w:rFonts w:eastAsia="Malgun Gothic"/>
          <w:lang w:val="en-GB" w:eastAsia="ko-KR"/>
        </w:rPr>
        <w:t xml:space="preserve">Alt 2: RAN1 agrees to define </w:t>
      </w:r>
      <w:r w:rsidR="003A50F3">
        <w:rPr>
          <w:rFonts w:eastAsia="Malgun Gothic"/>
          <w:lang w:val="en-GB" w:eastAsia="ko-KR"/>
        </w:rPr>
        <w:t>UE capability</w:t>
      </w:r>
      <w:r w:rsidRPr="000B702F">
        <w:rPr>
          <w:rFonts w:eastAsia="Malgun Gothic"/>
          <w:lang w:val="en-GB" w:eastAsia="ko-KR"/>
        </w:rPr>
        <w:t xml:space="preserve"> for </w:t>
      </w:r>
      <w:r w:rsidR="003A50F3" w:rsidRPr="000B702F">
        <w:rPr>
          <w:rFonts w:eastAsia="Malgun Gothic"/>
          <w:lang w:val="en-GB" w:eastAsia="ko-KR"/>
        </w:rPr>
        <w:t>DCI 1_1 and 1</w:t>
      </w:r>
      <w:r w:rsidR="003A50F3" w:rsidRPr="000B702F">
        <w:rPr>
          <w:rFonts w:eastAsia="Malgun Gothic" w:cs="Arial"/>
          <w:lang w:val="en-GB" w:eastAsia="ko-KR"/>
        </w:rPr>
        <w:t xml:space="preserve">_2 triggering for </w:t>
      </w:r>
      <w:r w:rsidR="003A50F3">
        <w:rPr>
          <w:rFonts w:eastAsia="Malgun Gothic" w:cs="Arial"/>
          <w:lang w:val="en-GB" w:eastAsia="ko-KR"/>
        </w:rPr>
        <w:t xml:space="preserve">aperiodic </w:t>
      </w:r>
      <w:r w:rsidR="003A50F3" w:rsidRPr="000B702F">
        <w:rPr>
          <w:rFonts w:eastAsia="Malgun Gothic" w:cs="Arial"/>
          <w:lang w:val="en-GB" w:eastAsia="ko-KR"/>
        </w:rPr>
        <w:t>SRS carrier switching</w:t>
      </w:r>
      <w:r w:rsidR="00A3293A" w:rsidRPr="000B702F">
        <w:rPr>
          <w:rFonts w:eastAsia="Malgun Gothic" w:cs="Arial"/>
          <w:lang w:val="en-GB" w:eastAsia="ko-KR"/>
        </w:rPr>
        <w:t>.</w:t>
      </w:r>
    </w:p>
    <w:p w14:paraId="456EC5E9" w14:textId="3B2CB13B" w:rsidR="001D6301" w:rsidRDefault="001D6301" w:rsidP="001D6301">
      <w:pPr>
        <w:rPr>
          <w:rFonts w:eastAsia="Malgun Gothic" w:cs="Arial"/>
          <w:lang w:val="en-GB" w:eastAsia="ko-KR"/>
        </w:rPr>
      </w:pPr>
    </w:p>
    <w:p w14:paraId="2C4DA8C3" w14:textId="77777777" w:rsidR="001D6301" w:rsidRDefault="001D6301" w:rsidP="001D6301">
      <w:pPr>
        <w:spacing w:after="0"/>
      </w:pPr>
      <w:r>
        <w:t>Please provide your feedback in the table below.</w:t>
      </w:r>
    </w:p>
    <w:p w14:paraId="681EFA8E" w14:textId="077F117A" w:rsidR="0055774B" w:rsidRDefault="0055774B" w:rsidP="003A50F3">
      <w:pPr>
        <w:spacing w:after="0"/>
      </w:pPr>
    </w:p>
    <w:tbl>
      <w:tblPr>
        <w:tblStyle w:val="TableGrid"/>
        <w:tblW w:w="0" w:type="auto"/>
        <w:tblLook w:val="04A0" w:firstRow="1" w:lastRow="0" w:firstColumn="1" w:lastColumn="0" w:noHBand="0" w:noVBand="1"/>
      </w:tblPr>
      <w:tblGrid>
        <w:gridCol w:w="1342"/>
        <w:gridCol w:w="1085"/>
        <w:gridCol w:w="7202"/>
      </w:tblGrid>
      <w:tr w:rsidR="0055774B" w:rsidRPr="00472D99" w14:paraId="11EF0A45" w14:textId="77777777" w:rsidTr="000037FC">
        <w:tc>
          <w:tcPr>
            <w:tcW w:w="1342" w:type="dxa"/>
          </w:tcPr>
          <w:p w14:paraId="6DD8049C" w14:textId="77777777" w:rsidR="0055774B" w:rsidRPr="00472D99" w:rsidRDefault="0055774B" w:rsidP="00446072">
            <w:pPr>
              <w:spacing w:after="0"/>
              <w:rPr>
                <w:b/>
                <w:bCs/>
                <w:lang w:val="en-GB" w:eastAsia="ja-JP"/>
              </w:rPr>
            </w:pPr>
            <w:r w:rsidRPr="00472D99">
              <w:rPr>
                <w:b/>
                <w:bCs/>
                <w:lang w:val="en-GB" w:eastAsia="ja-JP"/>
              </w:rPr>
              <w:t>Company</w:t>
            </w:r>
          </w:p>
        </w:tc>
        <w:tc>
          <w:tcPr>
            <w:tcW w:w="1085" w:type="dxa"/>
          </w:tcPr>
          <w:p w14:paraId="1335C60B" w14:textId="77777777" w:rsidR="0055774B" w:rsidRPr="00472D99" w:rsidRDefault="0055774B" w:rsidP="00446072">
            <w:pPr>
              <w:spacing w:after="0"/>
              <w:rPr>
                <w:b/>
                <w:bCs/>
                <w:lang w:val="en-GB" w:eastAsia="ja-JP"/>
              </w:rPr>
            </w:pPr>
            <w:r w:rsidRPr="00472D99">
              <w:rPr>
                <w:b/>
                <w:bCs/>
                <w:lang w:val="en-GB" w:eastAsia="ja-JP"/>
              </w:rPr>
              <w:t xml:space="preserve">Support </w:t>
            </w:r>
            <w:r>
              <w:rPr>
                <w:b/>
                <w:bCs/>
                <w:lang w:val="en-GB" w:eastAsia="ja-JP"/>
              </w:rPr>
              <w:t>Y/N</w:t>
            </w:r>
          </w:p>
        </w:tc>
        <w:tc>
          <w:tcPr>
            <w:tcW w:w="7202" w:type="dxa"/>
          </w:tcPr>
          <w:p w14:paraId="10FB40BB" w14:textId="77777777" w:rsidR="0055774B" w:rsidRPr="00472D99" w:rsidRDefault="0055774B" w:rsidP="00446072">
            <w:pPr>
              <w:spacing w:after="0"/>
              <w:rPr>
                <w:b/>
                <w:bCs/>
                <w:lang w:val="en-GB" w:eastAsia="ja-JP"/>
              </w:rPr>
            </w:pPr>
            <w:r w:rsidRPr="00472D99">
              <w:rPr>
                <w:b/>
                <w:bCs/>
                <w:lang w:val="en-GB" w:eastAsia="ja-JP"/>
              </w:rPr>
              <w:t>Comments</w:t>
            </w:r>
          </w:p>
        </w:tc>
      </w:tr>
      <w:tr w:rsidR="00271248" w:rsidRPr="00472D99" w14:paraId="77C47671" w14:textId="77777777" w:rsidTr="000037FC">
        <w:tc>
          <w:tcPr>
            <w:tcW w:w="1342" w:type="dxa"/>
          </w:tcPr>
          <w:p w14:paraId="1A69C5B8" w14:textId="2751D23A" w:rsidR="00271248" w:rsidRPr="00472D99" w:rsidRDefault="00271248" w:rsidP="00446072">
            <w:pPr>
              <w:spacing w:after="0"/>
              <w:rPr>
                <w:lang w:val="en-GB" w:eastAsia="ja-JP"/>
              </w:rPr>
            </w:pPr>
            <w:r>
              <w:rPr>
                <w:lang w:val="en-GB" w:eastAsia="ja-JP"/>
              </w:rPr>
              <w:t>Huawei, HiSilicon</w:t>
            </w:r>
          </w:p>
        </w:tc>
        <w:tc>
          <w:tcPr>
            <w:tcW w:w="1085" w:type="dxa"/>
          </w:tcPr>
          <w:p w14:paraId="66D2F6B6" w14:textId="7DCDC6AC" w:rsidR="00271248" w:rsidRPr="00472D99" w:rsidRDefault="00271248" w:rsidP="00446072">
            <w:pPr>
              <w:spacing w:after="0"/>
              <w:rPr>
                <w:lang w:val="en-GB" w:eastAsia="ja-JP"/>
              </w:rPr>
            </w:pPr>
          </w:p>
        </w:tc>
        <w:tc>
          <w:tcPr>
            <w:tcW w:w="7202" w:type="dxa"/>
          </w:tcPr>
          <w:p w14:paraId="1E50A2FD" w14:textId="710A71DB" w:rsidR="00271248" w:rsidRPr="00E862C3" w:rsidRDefault="00271248" w:rsidP="00446072">
            <w:pPr>
              <w:spacing w:after="0"/>
              <w:rPr>
                <w:rFonts w:eastAsiaTheme="minorEastAsia"/>
                <w:b/>
                <w:bCs/>
                <w:lang w:eastAsia="zh-CN"/>
              </w:rPr>
            </w:pPr>
            <w:r w:rsidRPr="00E862C3">
              <w:rPr>
                <w:rFonts w:eastAsiaTheme="minorEastAsia"/>
                <w:b/>
                <w:bCs/>
                <w:lang w:eastAsia="zh-CN"/>
              </w:rPr>
              <w:t xml:space="preserve">(Moderator: merging in </w:t>
            </w:r>
            <w:r>
              <w:rPr>
                <w:rFonts w:eastAsiaTheme="minorEastAsia"/>
                <w:b/>
                <w:bCs/>
                <w:lang w:eastAsia="zh-CN"/>
              </w:rPr>
              <w:t>Huawei’s</w:t>
            </w:r>
            <w:r w:rsidRPr="00E862C3">
              <w:rPr>
                <w:rFonts w:eastAsiaTheme="minorEastAsia"/>
                <w:b/>
                <w:bCs/>
                <w:lang w:eastAsia="zh-CN"/>
              </w:rPr>
              <w:t xml:space="preserve"> comment from a colliding revision)</w:t>
            </w:r>
          </w:p>
          <w:p w14:paraId="464FA046" w14:textId="08FAB2BF" w:rsidR="00271248" w:rsidRPr="00472D99" w:rsidRDefault="00271248" w:rsidP="00446072">
            <w:pPr>
              <w:spacing w:after="0"/>
              <w:rPr>
                <w:lang w:val="en-GB" w:eastAsia="ja-JP"/>
              </w:rPr>
            </w:pPr>
            <w:r>
              <w:rPr>
                <w:lang w:val="en-GB" w:eastAsia="ja-JP"/>
              </w:rPr>
              <w:t>OK with Alt 1.</w:t>
            </w:r>
          </w:p>
        </w:tc>
      </w:tr>
      <w:tr w:rsidR="00271248" w:rsidRPr="00472D99" w14:paraId="118632AC" w14:textId="77777777" w:rsidTr="000037FC">
        <w:tc>
          <w:tcPr>
            <w:tcW w:w="1342" w:type="dxa"/>
          </w:tcPr>
          <w:p w14:paraId="7BE63FA8" w14:textId="7100E155" w:rsidR="00271248" w:rsidRDefault="00271248" w:rsidP="00446072">
            <w:pPr>
              <w:spacing w:after="0"/>
              <w:rPr>
                <w:lang w:val="en-GB" w:eastAsia="ja-JP"/>
              </w:rPr>
            </w:pPr>
            <w:r>
              <w:rPr>
                <w:rFonts w:eastAsia="Malgun Gothic" w:hint="eastAsia"/>
                <w:lang w:val="en-GB" w:eastAsia="ko-KR"/>
              </w:rPr>
              <w:t>S</w:t>
            </w:r>
            <w:r>
              <w:rPr>
                <w:rFonts w:eastAsia="Malgun Gothic"/>
                <w:lang w:val="en-GB" w:eastAsia="ko-KR"/>
              </w:rPr>
              <w:t>amsung</w:t>
            </w:r>
          </w:p>
        </w:tc>
        <w:tc>
          <w:tcPr>
            <w:tcW w:w="1085" w:type="dxa"/>
          </w:tcPr>
          <w:p w14:paraId="4B24FF60" w14:textId="77777777" w:rsidR="00271248" w:rsidRPr="00472D99" w:rsidRDefault="00271248" w:rsidP="00446072">
            <w:pPr>
              <w:spacing w:after="0"/>
              <w:rPr>
                <w:lang w:val="en-GB" w:eastAsia="ja-JP"/>
              </w:rPr>
            </w:pPr>
          </w:p>
        </w:tc>
        <w:tc>
          <w:tcPr>
            <w:tcW w:w="7202" w:type="dxa"/>
          </w:tcPr>
          <w:p w14:paraId="38BECAE8" w14:textId="6B173BBE" w:rsidR="00271248" w:rsidRPr="00E862C3" w:rsidRDefault="00271248" w:rsidP="00446072">
            <w:pPr>
              <w:spacing w:after="0"/>
              <w:rPr>
                <w:rFonts w:eastAsiaTheme="minorEastAsia"/>
                <w:b/>
                <w:bCs/>
                <w:lang w:eastAsia="zh-CN"/>
              </w:rPr>
            </w:pPr>
            <w:r w:rsidRPr="00E862C3">
              <w:rPr>
                <w:rFonts w:eastAsiaTheme="minorEastAsia"/>
                <w:b/>
                <w:bCs/>
                <w:lang w:eastAsia="zh-CN"/>
              </w:rPr>
              <w:t xml:space="preserve">(Moderator: merging in </w:t>
            </w:r>
            <w:r>
              <w:rPr>
                <w:rFonts w:eastAsiaTheme="minorEastAsia"/>
                <w:b/>
                <w:bCs/>
                <w:lang w:eastAsia="zh-CN"/>
              </w:rPr>
              <w:t>Samsung’s</w:t>
            </w:r>
            <w:r w:rsidRPr="00E862C3">
              <w:rPr>
                <w:rFonts w:eastAsiaTheme="minorEastAsia"/>
                <w:b/>
                <w:bCs/>
                <w:lang w:eastAsia="zh-CN"/>
              </w:rPr>
              <w:t xml:space="preserve"> comment from a colliding revision)</w:t>
            </w:r>
          </w:p>
          <w:p w14:paraId="6565E81B" w14:textId="49D17DAD" w:rsidR="00271248" w:rsidRDefault="00271248" w:rsidP="00446072">
            <w:pPr>
              <w:spacing w:after="0"/>
              <w:rPr>
                <w:lang w:val="en-GB" w:eastAsia="ja-JP"/>
              </w:rPr>
            </w:pPr>
            <w:r>
              <w:rPr>
                <w:rFonts w:eastAsia="Malgun Gothic" w:hint="eastAsia"/>
                <w:lang w:val="en-GB" w:eastAsia="ko-KR"/>
              </w:rPr>
              <w:t>A</w:t>
            </w:r>
            <w:r>
              <w:rPr>
                <w:rFonts w:eastAsia="Malgun Gothic"/>
                <w:lang w:val="en-GB" w:eastAsia="ko-KR"/>
              </w:rPr>
              <w:t>lt1. In our understanding, new UE capability for triggering AP-CSI via DCI 1_1 and 1_2 is not needed.</w:t>
            </w:r>
          </w:p>
        </w:tc>
      </w:tr>
    </w:tbl>
    <w:p w14:paraId="30CE1A69" w14:textId="77777777" w:rsidR="0055774B" w:rsidRDefault="0055774B" w:rsidP="003A50F3">
      <w:pPr>
        <w:spacing w:after="0"/>
      </w:pPr>
    </w:p>
    <w:p w14:paraId="763DA6C0" w14:textId="77777777" w:rsidR="001D6301" w:rsidRDefault="001D6301" w:rsidP="001D6301">
      <w:pPr>
        <w:spacing w:after="0"/>
      </w:pPr>
      <w:r w:rsidRPr="00732185">
        <w:t>Regarding the parameters needed by UEs configured with SRS carrier switching,</w:t>
      </w:r>
      <w:r>
        <w:t xml:space="preserve"> there was widespread, but perhaps not unanimous, support for the following change.  We would like to see if it can be agreeable.  </w:t>
      </w:r>
    </w:p>
    <w:p w14:paraId="46EADF22" w14:textId="77777777" w:rsidR="00732185" w:rsidRPr="00732185" w:rsidRDefault="00732185" w:rsidP="003A50F3">
      <w:pPr>
        <w:spacing w:after="0"/>
      </w:pPr>
    </w:p>
    <w:p w14:paraId="02B3E568" w14:textId="440D51ED" w:rsidR="003A50F3" w:rsidRPr="003A50F3" w:rsidRDefault="003A50F3" w:rsidP="003A50F3">
      <w:pPr>
        <w:spacing w:after="0"/>
        <w:rPr>
          <w:b/>
          <w:bCs/>
          <w:u w:val="single"/>
        </w:rPr>
      </w:pPr>
      <w:r w:rsidRPr="003A50F3">
        <w:rPr>
          <w:b/>
          <w:bCs/>
          <w:u w:val="single"/>
        </w:rPr>
        <w:t>Proposal</w:t>
      </w:r>
      <w:r w:rsidR="00732185">
        <w:rPr>
          <w:b/>
          <w:bCs/>
          <w:u w:val="single"/>
        </w:rPr>
        <w:t xml:space="preserve"> </w:t>
      </w:r>
      <w:r w:rsidR="00F911CF">
        <w:rPr>
          <w:b/>
          <w:bCs/>
          <w:u w:val="single"/>
        </w:rPr>
        <w:t>2</w:t>
      </w:r>
      <w:r w:rsidRPr="003A50F3">
        <w:rPr>
          <w:b/>
          <w:bCs/>
          <w:u w:val="single"/>
        </w:rPr>
        <w:t>:</w:t>
      </w:r>
    </w:p>
    <w:p w14:paraId="03F837E0" w14:textId="12B3D7E9" w:rsidR="008972FE" w:rsidRPr="003A50F3" w:rsidRDefault="003A50F3" w:rsidP="003A50F3">
      <w:r>
        <w:t xml:space="preserve">Discuss the following </w:t>
      </w:r>
      <w:r w:rsidRPr="003A50F3">
        <w:rPr>
          <w:color w:val="FF0000"/>
          <w:u w:val="single"/>
        </w:rPr>
        <w:t>change</w:t>
      </w:r>
      <w:r w:rsidRPr="003A50F3">
        <w:rPr>
          <w:color w:val="FF0000"/>
        </w:rPr>
        <w:t xml:space="preserve"> </w:t>
      </w:r>
      <w:r>
        <w:t xml:space="preserve">to </w:t>
      </w:r>
      <w:r>
        <w:rPr>
          <w:lang w:val="en-GB"/>
        </w:rPr>
        <w:t>38.213 section 11.4</w:t>
      </w:r>
      <w:r>
        <w:t xml:space="preserve"> below to see if it can be agreeable:</w:t>
      </w:r>
      <w:r w:rsidR="0055774B">
        <w:t xml:space="preserve"> </w:t>
      </w:r>
    </w:p>
    <w:tbl>
      <w:tblPr>
        <w:tblStyle w:val="TableGrid"/>
        <w:tblW w:w="0" w:type="auto"/>
        <w:tblLook w:val="04A0" w:firstRow="1" w:lastRow="0" w:firstColumn="1" w:lastColumn="0" w:noHBand="0" w:noVBand="1"/>
      </w:tblPr>
      <w:tblGrid>
        <w:gridCol w:w="9629"/>
      </w:tblGrid>
      <w:tr w:rsidR="003A50F3" w14:paraId="150982BA" w14:textId="77777777" w:rsidTr="000037FC">
        <w:tc>
          <w:tcPr>
            <w:tcW w:w="9629" w:type="dxa"/>
          </w:tcPr>
          <w:p w14:paraId="7FAE8751" w14:textId="77777777" w:rsidR="003A50F3" w:rsidRPr="00D90D00" w:rsidRDefault="003A50F3" w:rsidP="000037FC">
            <w:pPr>
              <w:keepNext/>
              <w:keepLines/>
              <w:spacing w:before="180" w:after="180" w:line="240" w:lineRule="auto"/>
              <w:ind w:left="1134" w:hanging="1134"/>
              <w:outlineLvl w:val="1"/>
              <w:rPr>
                <w:rFonts w:eastAsia="SimSun" w:cs="Times New Roman"/>
                <w:sz w:val="32"/>
                <w:szCs w:val="20"/>
                <w:lang w:val="en-GB" w:eastAsia="zh-CN"/>
              </w:rPr>
            </w:pPr>
            <w:r w:rsidRPr="00D90D00">
              <w:rPr>
                <w:rFonts w:eastAsia="SimSun" w:cs="Times New Roman"/>
                <w:sz w:val="32"/>
                <w:szCs w:val="20"/>
                <w:lang w:val="en-GB" w:eastAsia="zh-CN"/>
              </w:rPr>
              <w:t>11.4</w:t>
            </w:r>
            <w:r w:rsidRPr="00D90D00">
              <w:rPr>
                <w:rFonts w:eastAsia="SimSun" w:cs="Times New Roman"/>
                <w:sz w:val="32"/>
                <w:szCs w:val="20"/>
                <w:lang w:val="en-GB" w:eastAsia="zh-CN"/>
              </w:rPr>
              <w:tab/>
              <w:t>SRS switching</w:t>
            </w:r>
          </w:p>
          <w:p w14:paraId="658A1A9F" w14:textId="77777777" w:rsidR="003A50F3" w:rsidRPr="00D90D00" w:rsidRDefault="003A50F3" w:rsidP="000037FC">
            <w:pPr>
              <w:spacing w:after="180" w:line="240" w:lineRule="auto"/>
              <w:rPr>
                <w:rFonts w:ascii="Times New Roman" w:eastAsia="SimSun" w:hAnsi="Times New Roman" w:cs="Times New Roman"/>
                <w:szCs w:val="20"/>
              </w:rPr>
            </w:pPr>
            <w:r w:rsidRPr="00D90D00">
              <w:rPr>
                <w:rFonts w:ascii="Times New Roman" w:eastAsia="SimSun" w:hAnsi="Times New Roman" w:cs="Times New Roman"/>
                <w:szCs w:val="20"/>
                <w:lang w:val="en-GB" w:eastAsia="zh-CN"/>
              </w:rPr>
              <w:t xml:space="preserve">DCI format 2_3 is applicable for </w:t>
            </w:r>
            <w:r w:rsidRPr="00D90D00">
              <w:rPr>
                <w:rFonts w:ascii="Times New Roman" w:eastAsia="SimSun" w:hAnsi="Times New Roman" w:cs="Times New Roman" w:hint="eastAsia"/>
                <w:szCs w:val="20"/>
                <w:lang w:val="en-GB" w:eastAsia="zh-CN"/>
              </w:rPr>
              <w:t xml:space="preserve">uplink carrier(s) of </w:t>
            </w:r>
            <w:r w:rsidRPr="00D90D00">
              <w:rPr>
                <w:rFonts w:ascii="Times New Roman" w:eastAsia="SimSun" w:hAnsi="Times New Roman" w:cs="Times New Roman"/>
                <w:szCs w:val="20"/>
                <w:lang w:val="en-GB" w:eastAsia="zh-CN"/>
              </w:rPr>
              <w:t xml:space="preserve">serving cells </w:t>
            </w:r>
            <w:r w:rsidRPr="00D90D00">
              <w:rPr>
                <w:rFonts w:ascii="Times New Roman" w:eastAsia="SimSun" w:hAnsi="Times New Roman" w:cs="Times New Roman"/>
                <w:szCs w:val="20"/>
                <w:lang w:val="en-GB"/>
              </w:rPr>
              <w:t xml:space="preserve">where a UE is not configured for PUSCH/PUCCH transmission or for </w:t>
            </w:r>
            <w:r w:rsidRPr="00D90D00">
              <w:rPr>
                <w:rFonts w:ascii="Times New Roman" w:eastAsia="SimSun" w:hAnsi="Times New Roman" w:cs="Times New Roman" w:hint="eastAsia"/>
                <w:szCs w:val="20"/>
                <w:lang w:val="en-GB" w:eastAsia="zh-CN"/>
              </w:rPr>
              <w:t>uplink carrier(s) of</w:t>
            </w:r>
            <w:r w:rsidRPr="00D90D00">
              <w:rPr>
                <w:rFonts w:ascii="Times New Roman" w:eastAsia="SimSun" w:hAnsi="Times New Roman" w:cs="Times New Roman"/>
                <w:szCs w:val="20"/>
                <w:lang w:val="en-GB"/>
              </w:rPr>
              <w:t xml:space="preserve"> a serving cell where</w:t>
            </w:r>
            <w:r w:rsidRPr="00D90D00">
              <w:rPr>
                <w:rFonts w:ascii="Times New Roman" w:eastAsia="SimSun" w:hAnsi="Times New Roman" w:cs="Times New Roman"/>
                <w:szCs w:val="20"/>
              </w:rPr>
              <w:t xml:space="preserve"> </w:t>
            </w:r>
            <w:proofErr w:type="spellStart"/>
            <w:r w:rsidRPr="00D90D00">
              <w:rPr>
                <w:rFonts w:ascii="Times New Roman" w:eastAsia="SimSun" w:hAnsi="Times New Roman" w:cs="Times New Roman"/>
                <w:i/>
                <w:szCs w:val="20"/>
                <w:lang w:val="en-GB"/>
              </w:rPr>
              <w:t>srs-PowerControlAdjustmentStates</w:t>
            </w:r>
            <w:proofErr w:type="spellEnd"/>
            <w:r w:rsidRPr="00D90D00">
              <w:rPr>
                <w:rFonts w:ascii="Times New Roman" w:eastAsia="SimSun" w:hAnsi="Times New Roman" w:cs="Times New Roman"/>
                <w:szCs w:val="20"/>
              </w:rPr>
              <w:t xml:space="preserve"> indicates a separate power control adjustment state between SRS transmissions and PUSCH transmissions. </w:t>
            </w:r>
          </w:p>
          <w:p w14:paraId="7E2C2AB0" w14:textId="77777777" w:rsidR="003A50F3" w:rsidRPr="00D90D00" w:rsidRDefault="003A50F3" w:rsidP="000037FC">
            <w:pPr>
              <w:spacing w:after="180" w:line="240" w:lineRule="auto"/>
              <w:rPr>
                <w:rFonts w:ascii="Times New Roman" w:eastAsia="SimSun" w:hAnsi="Times New Roman" w:cs="Times New Roman"/>
                <w:szCs w:val="20"/>
                <w:lang w:val="en-GB" w:eastAsia="zh-CN"/>
              </w:rPr>
            </w:pPr>
            <w:r w:rsidRPr="00D90D00">
              <w:rPr>
                <w:rFonts w:ascii="Times New Roman" w:eastAsia="SimSun" w:hAnsi="Times New Roman" w:cs="Times New Roman"/>
                <w:szCs w:val="20"/>
                <w:lang w:val="en-GB" w:eastAsia="zh-CN"/>
              </w:rPr>
              <w:t xml:space="preserve">A UE configured by higher layers with parameter </w:t>
            </w:r>
            <w:proofErr w:type="spellStart"/>
            <w:r w:rsidRPr="00D90D00">
              <w:rPr>
                <w:rFonts w:ascii="Times New Roman" w:eastAsia="SimSun" w:hAnsi="Times New Roman" w:cs="Times New Roman"/>
                <w:i/>
                <w:szCs w:val="20"/>
                <w:lang w:val="en-GB"/>
              </w:rPr>
              <w:t>carrierSwitching</w:t>
            </w:r>
            <w:proofErr w:type="spellEnd"/>
            <w:r w:rsidRPr="00D90D00">
              <w:rPr>
                <w:rFonts w:ascii="Times New Roman" w:eastAsia="SimSun" w:hAnsi="Times New Roman" w:cs="Times New Roman"/>
                <w:strike/>
                <w:szCs w:val="20"/>
              </w:rPr>
              <w:t xml:space="preserve"> </w:t>
            </w:r>
            <w:proofErr w:type="gramStart"/>
            <w:r w:rsidRPr="00D90D00">
              <w:rPr>
                <w:rFonts w:ascii="Times New Roman" w:eastAsia="SimSun" w:hAnsi="Times New Roman" w:cs="Times New Roman"/>
                <w:strike/>
                <w:color w:val="FF0000"/>
                <w:szCs w:val="20"/>
              </w:rPr>
              <w:t>is</w:t>
            </w:r>
            <w:r w:rsidRPr="000A7BF0">
              <w:rPr>
                <w:rFonts w:ascii="Times New Roman" w:eastAsia="SimSun" w:hAnsi="Times New Roman" w:cs="Times New Roman"/>
                <w:color w:val="FF0000"/>
                <w:szCs w:val="20"/>
              </w:rPr>
              <w:t xml:space="preserve"> </w:t>
            </w:r>
            <w:r w:rsidRPr="000A7BF0">
              <w:rPr>
                <w:rFonts w:ascii="Times New Roman" w:eastAsia="SimSun" w:hAnsi="Times New Roman" w:cs="Times New Roman"/>
                <w:color w:val="FF0000"/>
                <w:szCs w:val="20"/>
                <w:u w:val="single"/>
              </w:rPr>
              <w:t>can be</w:t>
            </w:r>
            <w:proofErr w:type="gramEnd"/>
            <w:r w:rsidRPr="00D90D00">
              <w:rPr>
                <w:rFonts w:ascii="Times New Roman" w:eastAsia="SimSun" w:hAnsi="Times New Roman" w:cs="Times New Roman"/>
                <w:szCs w:val="20"/>
              </w:rPr>
              <w:t xml:space="preserve"> provided </w:t>
            </w:r>
          </w:p>
          <w:p w14:paraId="7F6E9579" w14:textId="77777777" w:rsidR="003A50F3" w:rsidRPr="003A50F3" w:rsidRDefault="003A50F3"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TPC-SRS-RNTI for a DCI format 2_3 by </w:t>
            </w:r>
            <w:proofErr w:type="spellStart"/>
            <w:r w:rsidRPr="003A50F3">
              <w:rPr>
                <w:rFonts w:ascii="Times New Roman" w:eastAsia="SimSun" w:hAnsi="Times New Roman" w:cs="Times New Roman"/>
                <w:i/>
                <w:szCs w:val="20"/>
              </w:rPr>
              <w:t>tpc</w:t>
            </w:r>
            <w:proofErr w:type="spellEnd"/>
            <w:r w:rsidRPr="003A50F3">
              <w:rPr>
                <w:rFonts w:ascii="Times New Roman" w:eastAsia="SimSun" w:hAnsi="Times New Roman" w:cs="Times New Roman"/>
                <w:i/>
                <w:szCs w:val="20"/>
                <w:lang w:val="x-none"/>
              </w:rPr>
              <w:t>-</w:t>
            </w:r>
            <w:r w:rsidRPr="003A50F3">
              <w:rPr>
                <w:rFonts w:ascii="Times New Roman" w:eastAsia="SimSun" w:hAnsi="Times New Roman" w:cs="Times New Roman"/>
                <w:i/>
                <w:szCs w:val="20"/>
              </w:rPr>
              <w:t>SRS</w:t>
            </w:r>
            <w:r w:rsidRPr="003A50F3">
              <w:rPr>
                <w:rFonts w:ascii="Times New Roman" w:eastAsia="SimSun" w:hAnsi="Times New Roman" w:cs="Times New Roman"/>
                <w:i/>
                <w:szCs w:val="20"/>
                <w:lang w:val="x-none"/>
              </w:rPr>
              <w:t>-RNTI</w:t>
            </w:r>
            <w:r w:rsidRPr="003A50F3">
              <w:rPr>
                <w:rFonts w:ascii="Times New Roman" w:eastAsia="SimSun" w:hAnsi="Times New Roman" w:cs="Times New Roman"/>
                <w:szCs w:val="20"/>
                <w:lang w:val="x-none"/>
              </w:rPr>
              <w:t xml:space="preserve"> </w:t>
            </w:r>
          </w:p>
          <w:p w14:paraId="506946C1" w14:textId="77777777" w:rsidR="003A50F3" w:rsidRPr="003A50F3" w:rsidRDefault="003A50F3"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index of a serving cell where the UE interrupts transmission in order to transmit SRS on one or more other serving cells by </w:t>
            </w:r>
            <w:proofErr w:type="spellStart"/>
            <w:r w:rsidRPr="003A50F3">
              <w:rPr>
                <w:rFonts w:ascii="Times New Roman" w:eastAsia="SimSun" w:hAnsi="Times New Roman" w:cs="Times New Roman"/>
                <w:i/>
                <w:szCs w:val="20"/>
                <w:lang w:val="x-none"/>
              </w:rPr>
              <w:t>srs-SwitchFromServCellIndex</w:t>
            </w:r>
            <w:proofErr w:type="spellEnd"/>
          </w:p>
          <w:p w14:paraId="71CC476E" w14:textId="77777777" w:rsidR="003A50F3" w:rsidRPr="003A50F3" w:rsidRDefault="003A50F3"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w:t>
            </w:r>
            <w:r w:rsidRPr="003A50F3">
              <w:rPr>
                <w:rFonts w:ascii="Times New Roman" w:eastAsia="SimSun" w:hAnsi="Times New Roman" w:cs="Times New Roman" w:hint="eastAsia"/>
                <w:szCs w:val="20"/>
                <w:lang w:val="x-none" w:eastAsia="zh-CN"/>
              </w:rPr>
              <w:t xml:space="preserve">n indication of an uplink carrier where the UE </w:t>
            </w:r>
            <w:r w:rsidRPr="003A50F3">
              <w:rPr>
                <w:rFonts w:ascii="Times New Roman" w:eastAsia="SimSun" w:hAnsi="Times New Roman" w:cs="Times New Roman"/>
                <w:szCs w:val="20"/>
                <w:lang w:val="x-none"/>
              </w:rPr>
              <w:t>interrupts transmission in order to transmit SRS on one or more other serving cells</w:t>
            </w:r>
            <w:r w:rsidRPr="003A50F3">
              <w:rPr>
                <w:rFonts w:ascii="Times New Roman" w:eastAsia="SimSun" w:hAnsi="Times New Roman" w:cs="Times New Roman" w:hint="eastAsia"/>
                <w:szCs w:val="20"/>
                <w:lang w:val="x-none" w:eastAsia="zh-CN"/>
              </w:rPr>
              <w:t xml:space="preserve"> by </w:t>
            </w:r>
            <w:proofErr w:type="spellStart"/>
            <w:r w:rsidRPr="003A50F3">
              <w:rPr>
                <w:rFonts w:ascii="Times New Roman" w:eastAsia="SimSun" w:hAnsi="Times New Roman" w:cs="Times New Roman"/>
                <w:i/>
                <w:szCs w:val="20"/>
                <w:lang w:val="x-none"/>
              </w:rPr>
              <w:t>srs-SwitchFromCarrier</w:t>
            </w:r>
            <w:proofErr w:type="spellEnd"/>
          </w:p>
          <w:p w14:paraId="44DD47B0" w14:textId="77777777" w:rsidR="003A50F3" w:rsidRPr="003A50F3" w:rsidRDefault="003A50F3"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DCI format 2_3 field configuration type by </w:t>
            </w:r>
            <w:proofErr w:type="spellStart"/>
            <w:r w:rsidRPr="003A50F3">
              <w:rPr>
                <w:rFonts w:ascii="Times New Roman" w:eastAsia="SimSun" w:hAnsi="Times New Roman" w:cs="Times New Roman"/>
                <w:i/>
                <w:szCs w:val="20"/>
                <w:lang w:val="x-none"/>
              </w:rPr>
              <w:t>typeA</w:t>
            </w:r>
            <w:proofErr w:type="spellEnd"/>
            <w:r w:rsidRPr="003A50F3">
              <w:rPr>
                <w:rFonts w:ascii="Times New Roman" w:eastAsia="SimSun" w:hAnsi="Times New Roman" w:cs="Times New Roman"/>
                <w:szCs w:val="20"/>
                <w:lang w:val="x-none"/>
              </w:rPr>
              <w:t xml:space="preserve"> or </w:t>
            </w:r>
            <w:proofErr w:type="spellStart"/>
            <w:r w:rsidRPr="003A50F3">
              <w:rPr>
                <w:rFonts w:ascii="Times New Roman" w:eastAsia="SimSun" w:hAnsi="Times New Roman" w:cs="Times New Roman"/>
                <w:i/>
                <w:szCs w:val="20"/>
                <w:lang w:val="x-none"/>
              </w:rPr>
              <w:t>typeB</w:t>
            </w:r>
            <w:proofErr w:type="spellEnd"/>
          </w:p>
          <w:p w14:paraId="7814072C" w14:textId="77777777" w:rsidR="003A50F3" w:rsidRPr="003A50F3" w:rsidRDefault="003A50F3" w:rsidP="000037FC">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proofErr w:type="spellStart"/>
            <w:r w:rsidRPr="003A50F3">
              <w:rPr>
                <w:rFonts w:ascii="Times New Roman" w:eastAsia="SimSun" w:hAnsi="Times New Roman" w:cs="Times New Roman"/>
                <w:i/>
                <w:szCs w:val="20"/>
                <w:lang w:val="x-none"/>
              </w:rPr>
              <w:t>typeA</w:t>
            </w:r>
            <w:proofErr w:type="spellEnd"/>
            <w:r w:rsidRPr="003A50F3">
              <w:rPr>
                <w:rFonts w:ascii="Times New Roman" w:eastAsia="SimSun" w:hAnsi="Times New Roman" w:cs="Times New Roman"/>
                <w:szCs w:val="20"/>
                <w:lang w:val="x-none"/>
              </w:rPr>
              <w:t xml:space="preserve">, an index for a set of serving cells is provided by </w:t>
            </w:r>
            <w:r w:rsidRPr="003A50F3">
              <w:rPr>
                <w:rFonts w:ascii="Times New Roman" w:eastAsia="SimSun" w:hAnsi="Times New Roman" w:cs="Times New Roman"/>
                <w:i/>
                <w:szCs w:val="20"/>
                <w:lang w:val="x-none"/>
              </w:rPr>
              <w:t>cc-</w:t>
            </w:r>
            <w:proofErr w:type="spellStart"/>
            <w:r w:rsidRPr="003A50F3">
              <w:rPr>
                <w:rFonts w:ascii="Times New Roman" w:eastAsia="SimSun" w:hAnsi="Times New Roman" w:cs="Times New Roman"/>
                <w:i/>
                <w:szCs w:val="20"/>
                <w:lang w:val="x-none"/>
              </w:rPr>
              <w:t>SetIndex</w:t>
            </w:r>
            <w:proofErr w:type="spellEnd"/>
            <w:r w:rsidRPr="003A50F3">
              <w:rPr>
                <w:rFonts w:ascii="Times New Roman" w:eastAsia="SimSun" w:hAnsi="Times New Roman" w:cs="Times New Roman"/>
                <w:szCs w:val="20"/>
                <w:lang w:val="x-none"/>
              </w:rPr>
              <w:t xml:space="preserve">, indexes of serving cells in the set of serving cells are provided by </w:t>
            </w:r>
            <w:r w:rsidRPr="003A50F3">
              <w:rPr>
                <w:rFonts w:ascii="Times New Roman" w:eastAsia="SimSun" w:hAnsi="Times New Roman" w:cs="Times New Roman"/>
                <w:i/>
                <w:szCs w:val="20"/>
                <w:lang w:val="x-none"/>
              </w:rPr>
              <w:t>cc-</w:t>
            </w:r>
            <w:proofErr w:type="spellStart"/>
            <w:r w:rsidRPr="003A50F3">
              <w:rPr>
                <w:rFonts w:ascii="Times New Roman" w:eastAsia="SimSun" w:hAnsi="Times New Roman" w:cs="Times New Roman"/>
                <w:i/>
                <w:szCs w:val="20"/>
                <w:lang w:val="x-none"/>
              </w:rPr>
              <w:t>IndexInOneCC</w:t>
            </w:r>
            <w:proofErr w:type="spellEnd"/>
            <w:r w:rsidRPr="003A50F3">
              <w:rPr>
                <w:rFonts w:ascii="Times New Roman" w:eastAsia="SimSun" w:hAnsi="Times New Roman" w:cs="Times New Roman"/>
                <w:i/>
                <w:szCs w:val="20"/>
                <w:lang w:val="x-none"/>
              </w:rPr>
              <w:t>-Set</w:t>
            </w:r>
            <w:r w:rsidRPr="003A50F3">
              <w:rPr>
                <w:rFonts w:ascii="Times New Roman" w:eastAsia="SimSun" w:hAnsi="Times New Roman" w:cs="Times New Roman"/>
                <w:szCs w:val="20"/>
                <w:lang w:val="x-none"/>
              </w:rPr>
              <w:t xml:space="preserve">, and a DCI format 2_3 field includes a TPC command for each serving cell from the set of serving cells and can also include a SRS request for SRS transmission on the set of serving cells </w:t>
            </w:r>
          </w:p>
          <w:p w14:paraId="336413D4" w14:textId="77777777" w:rsidR="003A50F3" w:rsidRPr="003A50F3" w:rsidRDefault="003A50F3" w:rsidP="000037FC">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proofErr w:type="spellStart"/>
            <w:r w:rsidRPr="003A50F3">
              <w:rPr>
                <w:rFonts w:ascii="Times New Roman" w:eastAsia="SimSun" w:hAnsi="Times New Roman" w:cs="Times New Roman"/>
                <w:i/>
                <w:szCs w:val="20"/>
                <w:lang w:val="x-none"/>
              </w:rPr>
              <w:t>typeB</w:t>
            </w:r>
            <w:proofErr w:type="spellEnd"/>
            <w:r w:rsidRPr="003A50F3">
              <w:rPr>
                <w:rFonts w:ascii="Times New Roman" w:eastAsia="SimSun" w:hAnsi="Times New Roman" w:cs="Times New Roman"/>
                <w:szCs w:val="20"/>
                <w:lang w:val="x-none"/>
              </w:rPr>
              <w:t>, DCI format 2_3 field includes a TPC command for a serving cell index and can also include a SRS request for SRS transmission on the serving cell</w:t>
            </w:r>
          </w:p>
          <w:p w14:paraId="215974C6" w14:textId="77777777" w:rsidR="003A50F3" w:rsidRPr="003A50F3" w:rsidRDefault="003A50F3"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indication for a serving cell for whether or not a field in DCI format 2_3 includes a SRS request by </w:t>
            </w:r>
            <w:r w:rsidRPr="003A50F3">
              <w:rPr>
                <w:rFonts w:ascii="Times New Roman" w:eastAsia="SimSun" w:hAnsi="Times New Roman" w:cs="Times New Roman"/>
                <w:i/>
                <w:szCs w:val="20"/>
                <w:lang w:val="x-none"/>
              </w:rPr>
              <w:t>fieldTypeFormat2-3</w:t>
            </w:r>
            <w:r w:rsidRPr="003A50F3">
              <w:rPr>
                <w:rFonts w:ascii="Times New Roman" w:eastAsia="SimSun" w:hAnsi="Times New Roman" w:cs="Times New Roman"/>
                <w:szCs w:val="20"/>
                <w:lang w:val="x-none"/>
              </w:rPr>
              <w:t xml:space="preserve"> where a value of 0/1 indicates absence/presence of the SRS request – a mapping for a 2 bit SRS request to SRS resource sets is as provided in [6, TS 38.214]</w:t>
            </w:r>
          </w:p>
          <w:p w14:paraId="7FE191B7" w14:textId="77777777" w:rsidR="003A50F3" w:rsidRPr="003A50F3" w:rsidRDefault="003A50F3"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non-supplementary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rPr>
              <w:t>startingBitOfFormat2-3</w:t>
            </w:r>
          </w:p>
          <w:p w14:paraId="0BA005C1" w14:textId="77777777" w:rsidR="003A50F3" w:rsidRPr="00D90D00" w:rsidRDefault="003A50F3"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eastAsia="zh-CN"/>
              </w:rPr>
              <w:t>startingBitOfFormat2-3SUL-v1530</w:t>
            </w:r>
          </w:p>
        </w:tc>
      </w:tr>
    </w:tbl>
    <w:p w14:paraId="5B1BC94F" w14:textId="13B91918" w:rsidR="003A50F3" w:rsidRDefault="003A50F3" w:rsidP="00A3293A">
      <w:pPr>
        <w:spacing w:after="0"/>
        <w:rPr>
          <w:rFonts w:eastAsia="Malgun Gothic" w:cs="Arial"/>
          <w:lang w:val="en-GB" w:eastAsia="ko-KR"/>
        </w:rPr>
      </w:pPr>
    </w:p>
    <w:p w14:paraId="260EACF8" w14:textId="77777777" w:rsidR="0055774B" w:rsidRDefault="0055774B" w:rsidP="0055774B">
      <w:pPr>
        <w:spacing w:after="0"/>
      </w:pPr>
      <w:r>
        <w:t>Please provide your feedback in the table below.</w:t>
      </w:r>
    </w:p>
    <w:p w14:paraId="5C646D11" w14:textId="77777777" w:rsidR="0055774B" w:rsidRDefault="0055774B" w:rsidP="00A3293A">
      <w:pPr>
        <w:spacing w:after="0"/>
        <w:rPr>
          <w:rFonts w:eastAsia="Malgun Gothic" w:cs="Arial"/>
          <w:lang w:val="en-GB" w:eastAsia="ko-KR"/>
        </w:rPr>
      </w:pPr>
    </w:p>
    <w:tbl>
      <w:tblPr>
        <w:tblStyle w:val="TableGrid"/>
        <w:tblW w:w="0" w:type="auto"/>
        <w:tblLook w:val="04A0" w:firstRow="1" w:lastRow="0" w:firstColumn="1" w:lastColumn="0" w:noHBand="0" w:noVBand="1"/>
      </w:tblPr>
      <w:tblGrid>
        <w:gridCol w:w="1342"/>
        <w:gridCol w:w="1085"/>
        <w:gridCol w:w="7202"/>
      </w:tblGrid>
      <w:tr w:rsidR="0055774B" w:rsidRPr="00472D99" w14:paraId="2E978C32" w14:textId="77777777" w:rsidTr="000037FC">
        <w:tc>
          <w:tcPr>
            <w:tcW w:w="1342" w:type="dxa"/>
          </w:tcPr>
          <w:p w14:paraId="263F18C1" w14:textId="77777777" w:rsidR="0055774B" w:rsidRPr="00472D99" w:rsidRDefault="0055774B" w:rsidP="00E640D7">
            <w:pPr>
              <w:spacing w:after="0"/>
              <w:rPr>
                <w:b/>
                <w:bCs/>
                <w:lang w:val="en-GB" w:eastAsia="ja-JP"/>
              </w:rPr>
            </w:pPr>
            <w:r w:rsidRPr="00472D99">
              <w:rPr>
                <w:b/>
                <w:bCs/>
                <w:lang w:val="en-GB" w:eastAsia="ja-JP"/>
              </w:rPr>
              <w:t>Company</w:t>
            </w:r>
          </w:p>
        </w:tc>
        <w:tc>
          <w:tcPr>
            <w:tcW w:w="1085" w:type="dxa"/>
          </w:tcPr>
          <w:p w14:paraId="5DA56E5E" w14:textId="77777777" w:rsidR="0055774B" w:rsidRPr="00472D99" w:rsidRDefault="0055774B" w:rsidP="00E640D7">
            <w:pPr>
              <w:spacing w:after="0"/>
              <w:rPr>
                <w:b/>
                <w:bCs/>
                <w:lang w:val="en-GB" w:eastAsia="ja-JP"/>
              </w:rPr>
            </w:pPr>
            <w:r w:rsidRPr="00472D99">
              <w:rPr>
                <w:b/>
                <w:bCs/>
                <w:lang w:val="en-GB" w:eastAsia="ja-JP"/>
              </w:rPr>
              <w:t xml:space="preserve">Support </w:t>
            </w:r>
            <w:r>
              <w:rPr>
                <w:b/>
                <w:bCs/>
                <w:lang w:val="en-GB" w:eastAsia="ja-JP"/>
              </w:rPr>
              <w:t>Y/N</w:t>
            </w:r>
          </w:p>
        </w:tc>
        <w:tc>
          <w:tcPr>
            <w:tcW w:w="7202" w:type="dxa"/>
          </w:tcPr>
          <w:p w14:paraId="2E87E637" w14:textId="77777777" w:rsidR="0055774B" w:rsidRPr="00472D99" w:rsidRDefault="0055774B" w:rsidP="00E640D7">
            <w:pPr>
              <w:spacing w:after="0"/>
              <w:rPr>
                <w:b/>
                <w:bCs/>
                <w:lang w:val="en-GB" w:eastAsia="ja-JP"/>
              </w:rPr>
            </w:pPr>
            <w:r w:rsidRPr="00472D99">
              <w:rPr>
                <w:b/>
                <w:bCs/>
                <w:lang w:val="en-GB" w:eastAsia="ja-JP"/>
              </w:rPr>
              <w:t>Comments</w:t>
            </w:r>
          </w:p>
        </w:tc>
      </w:tr>
      <w:tr w:rsidR="00271248" w:rsidRPr="00472D99" w14:paraId="0946FEBE" w14:textId="77777777" w:rsidTr="000037FC">
        <w:tc>
          <w:tcPr>
            <w:tcW w:w="1342" w:type="dxa"/>
          </w:tcPr>
          <w:p w14:paraId="5D197213" w14:textId="6655CB6E" w:rsidR="00271248" w:rsidRDefault="00271248" w:rsidP="00E640D7">
            <w:pPr>
              <w:spacing w:after="0"/>
              <w:rPr>
                <w:lang w:val="en-GB" w:eastAsia="ja-JP"/>
              </w:rPr>
            </w:pPr>
            <w:r>
              <w:rPr>
                <w:rFonts w:eastAsia="Malgun Gothic" w:hint="eastAsia"/>
                <w:lang w:val="en-GB" w:eastAsia="ko-KR"/>
              </w:rPr>
              <w:t>S</w:t>
            </w:r>
            <w:r>
              <w:rPr>
                <w:rFonts w:eastAsia="Malgun Gothic"/>
                <w:lang w:val="en-GB" w:eastAsia="ko-KR"/>
              </w:rPr>
              <w:t>amsung</w:t>
            </w:r>
          </w:p>
        </w:tc>
        <w:tc>
          <w:tcPr>
            <w:tcW w:w="1085" w:type="dxa"/>
          </w:tcPr>
          <w:p w14:paraId="343A34F2" w14:textId="78A3807D" w:rsidR="00271248" w:rsidRDefault="00271248" w:rsidP="00E640D7">
            <w:pPr>
              <w:spacing w:after="0"/>
              <w:rPr>
                <w:lang w:val="en-GB" w:eastAsia="ja-JP"/>
              </w:rPr>
            </w:pPr>
            <w:r>
              <w:rPr>
                <w:rFonts w:eastAsia="Malgun Gothic" w:hint="eastAsia"/>
                <w:lang w:val="en-GB" w:eastAsia="ko-KR"/>
              </w:rPr>
              <w:t>Y</w:t>
            </w:r>
          </w:p>
        </w:tc>
        <w:tc>
          <w:tcPr>
            <w:tcW w:w="7202" w:type="dxa"/>
          </w:tcPr>
          <w:p w14:paraId="7D5CE9A5" w14:textId="77777777" w:rsidR="00271248" w:rsidRPr="00E862C3" w:rsidRDefault="00271248" w:rsidP="00E640D7">
            <w:pPr>
              <w:spacing w:after="0"/>
              <w:rPr>
                <w:rFonts w:eastAsiaTheme="minorEastAsia"/>
                <w:b/>
                <w:bCs/>
                <w:lang w:eastAsia="zh-CN"/>
              </w:rPr>
            </w:pPr>
            <w:r w:rsidRPr="00E862C3">
              <w:rPr>
                <w:rFonts w:eastAsiaTheme="minorEastAsia"/>
                <w:b/>
                <w:bCs/>
                <w:lang w:eastAsia="zh-CN"/>
              </w:rPr>
              <w:t xml:space="preserve">(Moderator: merging in </w:t>
            </w:r>
            <w:r>
              <w:rPr>
                <w:rFonts w:eastAsiaTheme="minorEastAsia"/>
                <w:b/>
                <w:bCs/>
                <w:lang w:eastAsia="zh-CN"/>
              </w:rPr>
              <w:t>Samsung’s</w:t>
            </w:r>
            <w:r w:rsidRPr="00E862C3">
              <w:rPr>
                <w:rFonts w:eastAsiaTheme="minorEastAsia"/>
                <w:b/>
                <w:bCs/>
                <w:lang w:eastAsia="zh-CN"/>
              </w:rPr>
              <w:t xml:space="preserve"> comment from a colliding revision)</w:t>
            </w:r>
          </w:p>
          <w:p w14:paraId="380DECED" w14:textId="19B16355" w:rsidR="00271248" w:rsidRDefault="00271248" w:rsidP="00E640D7">
            <w:pPr>
              <w:spacing w:after="0"/>
              <w:rPr>
                <w:lang w:val="en-GB" w:eastAsia="ja-JP"/>
              </w:rPr>
            </w:pPr>
            <w:r>
              <w:rPr>
                <w:rFonts w:eastAsia="Malgun Gothic" w:hint="eastAsia"/>
                <w:lang w:val="en-GB" w:eastAsia="ko-KR"/>
              </w:rPr>
              <w:t>T</w:t>
            </w:r>
            <w:r>
              <w:rPr>
                <w:rFonts w:eastAsia="Malgun Gothic"/>
                <w:lang w:val="en-GB" w:eastAsia="ko-KR"/>
              </w:rPr>
              <w:t>P is fine.</w:t>
            </w:r>
          </w:p>
        </w:tc>
      </w:tr>
    </w:tbl>
    <w:p w14:paraId="74480EFA" w14:textId="77777777" w:rsidR="0055774B" w:rsidRDefault="0055774B" w:rsidP="00F911CF">
      <w:pPr>
        <w:rPr>
          <w:rFonts w:eastAsia="Malgun Gothic" w:cs="Arial"/>
          <w:lang w:val="en-GB" w:eastAsia="ko-KR"/>
        </w:rPr>
      </w:pPr>
    </w:p>
    <w:p w14:paraId="2115E05B" w14:textId="2C953CBE" w:rsidR="00F911CF" w:rsidRDefault="00F911CF" w:rsidP="00F911CF">
      <w:r>
        <w:rPr>
          <w:rFonts w:eastAsia="Malgun Gothic" w:cs="Arial"/>
          <w:lang w:val="en-GB" w:eastAsia="ko-KR"/>
        </w:rPr>
        <w:t xml:space="preserve">Regarding the switching configurations supported by DCI 1_1 and 1_2, the initial proposal for a change to 38.214 was not acceptable.  </w:t>
      </w:r>
      <w:r w:rsidR="00B55F8D">
        <w:rPr>
          <w:rFonts w:eastAsia="Malgun Gothic" w:cs="Arial"/>
          <w:lang w:val="en-GB" w:eastAsia="ko-KR"/>
        </w:rPr>
        <w:t>From offline discussion, a</w:t>
      </w:r>
      <w:r>
        <w:rPr>
          <w:rFonts w:eastAsia="Malgun Gothic" w:cs="Arial"/>
          <w:lang w:val="en-GB" w:eastAsia="ko-KR"/>
        </w:rPr>
        <w:t xml:space="preserve"> revised proposal to </w:t>
      </w:r>
      <w:r>
        <w:rPr>
          <w:lang w:val="en-GB"/>
        </w:rPr>
        <w:t xml:space="preserve">38.214 section </w:t>
      </w:r>
      <w:r w:rsidRPr="001D63F7">
        <w:rPr>
          <w:lang w:val="en-GB"/>
        </w:rPr>
        <w:t>6.2.1.3</w:t>
      </w:r>
      <w:r>
        <w:t xml:space="preserve"> below seems of interest to at least a few companies, and we would like to see if it or something similar can be agreeable after further discussion:</w:t>
      </w:r>
    </w:p>
    <w:p w14:paraId="5F4CC24C" w14:textId="1A95A385" w:rsidR="00F911CF" w:rsidRPr="003A50F3" w:rsidRDefault="00F911CF" w:rsidP="00F911CF">
      <w:pPr>
        <w:spacing w:after="0"/>
        <w:rPr>
          <w:b/>
          <w:bCs/>
          <w:u w:val="single"/>
        </w:rPr>
      </w:pPr>
      <w:r w:rsidRPr="003A50F3">
        <w:rPr>
          <w:b/>
          <w:bCs/>
          <w:u w:val="single"/>
        </w:rPr>
        <w:lastRenderedPageBreak/>
        <w:t>Proposal</w:t>
      </w:r>
      <w:r>
        <w:rPr>
          <w:b/>
          <w:bCs/>
          <w:u w:val="single"/>
        </w:rPr>
        <w:t xml:space="preserve"> 3</w:t>
      </w:r>
      <w:r w:rsidRPr="003A50F3">
        <w:rPr>
          <w:b/>
          <w:bCs/>
          <w:u w:val="single"/>
        </w:rPr>
        <w:t>:</w:t>
      </w:r>
    </w:p>
    <w:p w14:paraId="1EC6C324" w14:textId="77777777" w:rsidR="00F911CF" w:rsidRDefault="00F911CF" w:rsidP="00F911CF">
      <w:r w:rsidRPr="00732185">
        <w:rPr>
          <w:color w:val="FF0000"/>
          <w:u w:val="single"/>
        </w:rPr>
        <w:t>Chan</w:t>
      </w:r>
      <w:r w:rsidRPr="003A50F3">
        <w:rPr>
          <w:color w:val="FF0000"/>
          <w:u w:val="single"/>
        </w:rPr>
        <w:t>ge</w:t>
      </w:r>
      <w:r w:rsidRPr="003A50F3">
        <w:rPr>
          <w:color w:val="FF0000"/>
        </w:rPr>
        <w:t xml:space="preserve"> </w:t>
      </w:r>
      <w:r>
        <w:rPr>
          <w:lang w:val="en-GB"/>
        </w:rPr>
        <w:t xml:space="preserve">38.214 section </w:t>
      </w:r>
      <w:r w:rsidRPr="001D63F7">
        <w:rPr>
          <w:lang w:val="en-GB"/>
        </w:rPr>
        <w:t>6.2.1.3</w:t>
      </w:r>
      <w:r>
        <w:t xml:space="preserve"> as follows:</w:t>
      </w:r>
    </w:p>
    <w:tbl>
      <w:tblPr>
        <w:tblStyle w:val="TableGrid"/>
        <w:tblW w:w="0" w:type="auto"/>
        <w:tblLook w:val="04A0" w:firstRow="1" w:lastRow="0" w:firstColumn="1" w:lastColumn="0" w:noHBand="0" w:noVBand="1"/>
      </w:tblPr>
      <w:tblGrid>
        <w:gridCol w:w="9629"/>
      </w:tblGrid>
      <w:tr w:rsidR="00F911CF" w14:paraId="2E429626" w14:textId="77777777" w:rsidTr="000037FC">
        <w:tc>
          <w:tcPr>
            <w:tcW w:w="9629" w:type="dxa"/>
          </w:tcPr>
          <w:p w14:paraId="4A38F446" w14:textId="77777777" w:rsidR="00F911CF" w:rsidRDefault="00F911CF" w:rsidP="000037FC">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proofErr w:type="spellStart"/>
            <w:r w:rsidRPr="005A7E87">
              <w:rPr>
                <w:i/>
              </w:rPr>
              <w:t>srs</w:t>
            </w:r>
            <w:proofErr w:type="spellEnd"/>
            <w:r w:rsidRPr="005A7E87">
              <w:rPr>
                <w:i/>
              </w:rPr>
              <w:t>-TPC-PDCCH-Group</w:t>
            </w:r>
            <w:r w:rsidRPr="00CE00B4">
              <w:rPr>
                <w:color w:val="000000"/>
              </w:rPr>
              <w:t xml:space="preserve"> </w:t>
            </w:r>
            <w:r>
              <w:rPr>
                <w:color w:val="000000"/>
              </w:rPr>
              <w:t>set to ‘</w:t>
            </w:r>
            <w:proofErr w:type="spellStart"/>
            <w:r>
              <w:rPr>
                <w:color w:val="000000"/>
              </w:rPr>
              <w:t>typeB</w:t>
            </w:r>
            <w:proofErr w:type="spellEnd"/>
            <w:r>
              <w:rPr>
                <w:color w:val="000000"/>
              </w:rPr>
              <w:t>’</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proofErr w:type="spellStart"/>
            <w:r w:rsidRPr="00DE4061">
              <w:rPr>
                <w:color w:val="000000"/>
              </w:rPr>
              <w:t>antenna</w:t>
            </w:r>
            <w:r>
              <w:rPr>
                <w:color w:val="000000"/>
              </w:rPr>
              <w:t>S</w:t>
            </w:r>
            <w:r w:rsidRPr="00DE4061">
              <w:rPr>
                <w:color w:val="000000"/>
              </w:rPr>
              <w:t>witching</w:t>
            </w:r>
            <w:proofErr w:type="spellEnd"/>
            <w:r>
              <w:rPr>
                <w:color w:val="000000"/>
              </w:rPr>
              <w:t>’</w:t>
            </w:r>
            <w:r w:rsidRPr="00DE4061">
              <w:rPr>
                <w:color w:val="000000"/>
              </w:rPr>
              <w:t xml:space="preserve"> and higher layer parameter </w:t>
            </w:r>
            <w:proofErr w:type="spellStart"/>
            <w:r w:rsidRPr="00450CE8">
              <w:rPr>
                <w:i/>
                <w:color w:val="000000"/>
              </w:rPr>
              <w:t>resourceType</w:t>
            </w:r>
            <w:proofErr w:type="spellEnd"/>
            <w:r w:rsidRPr="00DE4061">
              <w:rPr>
                <w:color w:val="000000"/>
              </w:rPr>
              <w:t xml:space="preserve"> in </w:t>
            </w:r>
            <w:r w:rsidRPr="00450CE8">
              <w:rPr>
                <w:i/>
                <w:color w:val="000000"/>
              </w:rPr>
              <w:t>SRS-</w:t>
            </w:r>
            <w:proofErr w:type="spellStart"/>
            <w:r w:rsidRPr="00450CE8">
              <w:rPr>
                <w:i/>
                <w:color w:val="000000"/>
              </w:rPr>
              <w:t>ResourceSet</w:t>
            </w:r>
            <w:proofErr w:type="spellEnd"/>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0600041D" w14:textId="77777777" w:rsidR="00F911CF" w:rsidRDefault="00F911CF" w:rsidP="000037FC">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proofErr w:type="spellStart"/>
            <w:r w:rsidRPr="007506B1">
              <w:rPr>
                <w:color w:val="FF0000"/>
                <w:u w:val="single"/>
              </w:rPr>
              <w:t>antennaSwitching</w:t>
            </w:r>
            <w:proofErr w:type="spellEnd"/>
            <w:r>
              <w:rPr>
                <w:color w:val="FF0000"/>
                <w:u w:val="single"/>
              </w:rPr>
              <w:t>’</w:t>
            </w:r>
            <w:r w:rsidRPr="007506B1">
              <w:rPr>
                <w:color w:val="FF0000"/>
                <w:u w:val="single"/>
              </w:rPr>
              <w:t xml:space="preserve"> and higher layer parameter </w:t>
            </w:r>
            <w:proofErr w:type="spellStart"/>
            <w:r w:rsidRPr="007506B1">
              <w:rPr>
                <w:i/>
                <w:color w:val="FF0000"/>
                <w:u w:val="single"/>
              </w:rPr>
              <w:t>resourceType</w:t>
            </w:r>
            <w:proofErr w:type="spellEnd"/>
            <w:r w:rsidRPr="007506B1">
              <w:rPr>
                <w:color w:val="FF0000"/>
                <w:u w:val="single"/>
              </w:rPr>
              <w:t xml:space="preserve"> in </w:t>
            </w:r>
            <w:r w:rsidRPr="007506B1">
              <w:rPr>
                <w:i/>
                <w:color w:val="FF0000"/>
                <w:u w:val="single"/>
              </w:rPr>
              <w:t>SRS-</w:t>
            </w:r>
            <w:proofErr w:type="spellStart"/>
            <w:r w:rsidRPr="007506B1">
              <w:rPr>
                <w:i/>
                <w:color w:val="FF0000"/>
                <w:u w:val="single"/>
              </w:rPr>
              <w:t>ResourceSet</w:t>
            </w:r>
            <w:proofErr w:type="spellEnd"/>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49AA887A" w14:textId="77777777" w:rsidR="00F911CF" w:rsidRDefault="00F911CF" w:rsidP="000037FC">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proofErr w:type="spellStart"/>
            <w:r w:rsidRPr="00D26AA7">
              <w:rPr>
                <w:i/>
                <w:iCs/>
                <w:color w:val="000000"/>
              </w:rPr>
              <w:t>srs-SwitchFromServCellIndex</w:t>
            </w:r>
            <w:proofErr w:type="spellEnd"/>
            <w:r w:rsidRPr="00D26AA7">
              <w:rPr>
                <w:color w:val="000000"/>
              </w:rPr>
              <w:t xml:space="preserve"> </w:t>
            </w:r>
            <w:r>
              <w:rPr>
                <w:color w:val="000000"/>
              </w:rPr>
              <w:t xml:space="preserve">and </w:t>
            </w:r>
            <w:proofErr w:type="spellStart"/>
            <w:r w:rsidRPr="00D26AA7">
              <w:rPr>
                <w:i/>
                <w:iCs/>
                <w:color w:val="000000"/>
              </w:rPr>
              <w:t>srs-SwitchFrom</w:t>
            </w:r>
            <w:r>
              <w:rPr>
                <w:i/>
                <w:iCs/>
                <w:color w:val="000000"/>
              </w:rPr>
              <w:t>Carrier</w:t>
            </w:r>
            <w:proofErr w:type="spellEnd"/>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rPr>
              <w:t xml:space="preserve">), </w:t>
            </w:r>
            <w:r>
              <w:rPr>
                <w:color w:val="000000"/>
              </w:rPr>
              <w:t xml:space="preserve">the UE </w:t>
            </w:r>
            <w:proofErr w:type="gramStart"/>
            <w:r>
              <w:rPr>
                <w:color w:val="000000"/>
              </w:rPr>
              <w:t>temporarily suspends</w:t>
            </w:r>
            <w:proofErr w:type="gramEnd"/>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4B8703E0" w14:textId="23895832" w:rsidR="00F911CF" w:rsidRDefault="00F911CF" w:rsidP="00F911CF"/>
    <w:p w14:paraId="6B12AAC0" w14:textId="77777777" w:rsidR="0055774B" w:rsidRDefault="0055774B" w:rsidP="0055774B">
      <w:pPr>
        <w:spacing w:after="0"/>
      </w:pPr>
      <w:r>
        <w:t>Please provide your feedback in the table below.</w:t>
      </w:r>
    </w:p>
    <w:p w14:paraId="67094E6D" w14:textId="77777777" w:rsidR="0055774B" w:rsidRDefault="0055774B" w:rsidP="00F911CF"/>
    <w:tbl>
      <w:tblPr>
        <w:tblStyle w:val="TableGrid"/>
        <w:tblW w:w="0" w:type="auto"/>
        <w:tblLook w:val="04A0" w:firstRow="1" w:lastRow="0" w:firstColumn="1" w:lastColumn="0" w:noHBand="0" w:noVBand="1"/>
      </w:tblPr>
      <w:tblGrid>
        <w:gridCol w:w="1342"/>
        <w:gridCol w:w="1085"/>
        <w:gridCol w:w="7202"/>
      </w:tblGrid>
      <w:tr w:rsidR="0055774B" w:rsidRPr="00472D99" w14:paraId="64D529D2" w14:textId="77777777" w:rsidTr="000037FC">
        <w:tc>
          <w:tcPr>
            <w:tcW w:w="1342" w:type="dxa"/>
          </w:tcPr>
          <w:p w14:paraId="04ACD2AD" w14:textId="77777777" w:rsidR="0055774B" w:rsidRPr="00472D99" w:rsidRDefault="0055774B" w:rsidP="00E640D7">
            <w:pPr>
              <w:spacing w:after="0"/>
              <w:rPr>
                <w:b/>
                <w:bCs/>
                <w:lang w:val="en-GB" w:eastAsia="ja-JP"/>
              </w:rPr>
            </w:pPr>
            <w:r w:rsidRPr="00472D99">
              <w:rPr>
                <w:b/>
                <w:bCs/>
                <w:lang w:val="en-GB" w:eastAsia="ja-JP"/>
              </w:rPr>
              <w:t>Company</w:t>
            </w:r>
          </w:p>
        </w:tc>
        <w:tc>
          <w:tcPr>
            <w:tcW w:w="1085" w:type="dxa"/>
          </w:tcPr>
          <w:p w14:paraId="751AE5AD" w14:textId="77777777" w:rsidR="0055774B" w:rsidRPr="00472D99" w:rsidRDefault="0055774B" w:rsidP="00E640D7">
            <w:pPr>
              <w:spacing w:after="0"/>
              <w:rPr>
                <w:b/>
                <w:bCs/>
                <w:lang w:val="en-GB" w:eastAsia="ja-JP"/>
              </w:rPr>
            </w:pPr>
            <w:r w:rsidRPr="00472D99">
              <w:rPr>
                <w:b/>
                <w:bCs/>
                <w:lang w:val="en-GB" w:eastAsia="ja-JP"/>
              </w:rPr>
              <w:t xml:space="preserve">Support </w:t>
            </w:r>
            <w:r>
              <w:rPr>
                <w:b/>
                <w:bCs/>
                <w:lang w:val="en-GB" w:eastAsia="ja-JP"/>
              </w:rPr>
              <w:t>Y/N</w:t>
            </w:r>
          </w:p>
        </w:tc>
        <w:tc>
          <w:tcPr>
            <w:tcW w:w="7202" w:type="dxa"/>
          </w:tcPr>
          <w:p w14:paraId="23EA0BD8" w14:textId="77777777" w:rsidR="0055774B" w:rsidRPr="00472D99" w:rsidRDefault="0055774B" w:rsidP="00E640D7">
            <w:pPr>
              <w:spacing w:after="0"/>
              <w:rPr>
                <w:b/>
                <w:bCs/>
                <w:lang w:val="en-GB" w:eastAsia="ja-JP"/>
              </w:rPr>
            </w:pPr>
            <w:r w:rsidRPr="00472D99">
              <w:rPr>
                <w:b/>
                <w:bCs/>
                <w:lang w:val="en-GB" w:eastAsia="ja-JP"/>
              </w:rPr>
              <w:t>Comments</w:t>
            </w:r>
          </w:p>
        </w:tc>
      </w:tr>
      <w:tr w:rsidR="00271248" w:rsidRPr="00472D99" w14:paraId="7B4413D9" w14:textId="77777777" w:rsidTr="00271248">
        <w:tc>
          <w:tcPr>
            <w:tcW w:w="1342" w:type="dxa"/>
          </w:tcPr>
          <w:p w14:paraId="73DA7B2A" w14:textId="77777777" w:rsidR="00271248" w:rsidRPr="00472D99" w:rsidRDefault="00271248" w:rsidP="00E640D7">
            <w:pPr>
              <w:spacing w:after="0"/>
              <w:rPr>
                <w:lang w:val="en-GB" w:eastAsia="ja-JP"/>
              </w:rPr>
            </w:pPr>
            <w:r>
              <w:rPr>
                <w:lang w:val="en-GB" w:eastAsia="ja-JP"/>
              </w:rPr>
              <w:t>Huawei, HiSilicon</w:t>
            </w:r>
          </w:p>
        </w:tc>
        <w:tc>
          <w:tcPr>
            <w:tcW w:w="1085" w:type="dxa"/>
          </w:tcPr>
          <w:p w14:paraId="1FB3FA3D" w14:textId="77777777" w:rsidR="00271248" w:rsidRPr="00472D99" w:rsidRDefault="00271248" w:rsidP="00E640D7">
            <w:pPr>
              <w:spacing w:after="0"/>
              <w:rPr>
                <w:lang w:val="en-GB" w:eastAsia="ja-JP"/>
              </w:rPr>
            </w:pPr>
            <w:r>
              <w:rPr>
                <w:lang w:val="en-GB" w:eastAsia="ja-JP"/>
              </w:rPr>
              <w:t>N</w:t>
            </w:r>
          </w:p>
        </w:tc>
        <w:tc>
          <w:tcPr>
            <w:tcW w:w="7202" w:type="dxa"/>
          </w:tcPr>
          <w:p w14:paraId="445933A5" w14:textId="649CF38C" w:rsidR="00271248" w:rsidRPr="00E862C3" w:rsidRDefault="00271248" w:rsidP="00E640D7">
            <w:pPr>
              <w:spacing w:after="0"/>
              <w:rPr>
                <w:rFonts w:eastAsiaTheme="minorEastAsia"/>
                <w:b/>
                <w:bCs/>
                <w:lang w:eastAsia="zh-CN"/>
              </w:rPr>
            </w:pPr>
            <w:r w:rsidRPr="00E862C3">
              <w:rPr>
                <w:rFonts w:eastAsiaTheme="minorEastAsia"/>
                <w:b/>
                <w:bCs/>
                <w:lang w:eastAsia="zh-CN"/>
              </w:rPr>
              <w:t xml:space="preserve">(Moderator: merging in </w:t>
            </w:r>
            <w:r>
              <w:rPr>
                <w:rFonts w:eastAsiaTheme="minorEastAsia"/>
                <w:b/>
                <w:bCs/>
                <w:lang w:eastAsia="zh-CN"/>
              </w:rPr>
              <w:t>Huawei’s</w:t>
            </w:r>
            <w:r w:rsidRPr="00E862C3">
              <w:rPr>
                <w:rFonts w:eastAsiaTheme="minorEastAsia"/>
                <w:b/>
                <w:bCs/>
                <w:lang w:eastAsia="zh-CN"/>
              </w:rPr>
              <w:t xml:space="preserve"> comment from a colliding revision)</w:t>
            </w:r>
          </w:p>
          <w:p w14:paraId="5693B2ED" w14:textId="77777777" w:rsidR="00271248" w:rsidRPr="00472D99" w:rsidRDefault="00271248" w:rsidP="00E640D7">
            <w:pPr>
              <w:spacing w:after="0"/>
              <w:rPr>
                <w:lang w:val="en-GB" w:eastAsia="ja-JP"/>
              </w:rPr>
            </w:pPr>
            <w:r>
              <w:rPr>
                <w:lang w:val="en-GB" w:eastAsia="ja-JP"/>
              </w:rPr>
              <w:t>Seems redundant because the UE behaviour for SRS request filed in DCI 1_1/1_2 is clear in the current spec.</w:t>
            </w:r>
          </w:p>
        </w:tc>
      </w:tr>
      <w:tr w:rsidR="00271248" w14:paraId="243F6725" w14:textId="77777777" w:rsidTr="00271248">
        <w:tc>
          <w:tcPr>
            <w:tcW w:w="1342" w:type="dxa"/>
          </w:tcPr>
          <w:p w14:paraId="7DBA5F4B" w14:textId="77777777" w:rsidR="00271248" w:rsidRDefault="00271248" w:rsidP="00E640D7">
            <w:pPr>
              <w:spacing w:after="0"/>
              <w:rPr>
                <w:lang w:val="en-GB" w:eastAsia="ja-JP"/>
              </w:rPr>
            </w:pPr>
            <w:r>
              <w:rPr>
                <w:rFonts w:eastAsia="Malgun Gothic" w:hint="eastAsia"/>
                <w:lang w:val="en-GB" w:eastAsia="ko-KR"/>
              </w:rPr>
              <w:t>S</w:t>
            </w:r>
            <w:r>
              <w:rPr>
                <w:rFonts w:eastAsia="Malgun Gothic"/>
                <w:lang w:val="en-GB" w:eastAsia="ko-KR"/>
              </w:rPr>
              <w:t>amsung</w:t>
            </w:r>
          </w:p>
        </w:tc>
        <w:tc>
          <w:tcPr>
            <w:tcW w:w="1085" w:type="dxa"/>
          </w:tcPr>
          <w:p w14:paraId="71E6BD00" w14:textId="77777777" w:rsidR="00271248" w:rsidRDefault="00271248" w:rsidP="00E640D7">
            <w:pPr>
              <w:spacing w:after="0"/>
              <w:rPr>
                <w:lang w:val="en-GB" w:eastAsia="ja-JP"/>
              </w:rPr>
            </w:pPr>
            <w:r>
              <w:rPr>
                <w:rFonts w:eastAsia="Malgun Gothic" w:hint="eastAsia"/>
                <w:lang w:val="en-GB" w:eastAsia="ko-KR"/>
              </w:rPr>
              <w:t>N</w:t>
            </w:r>
          </w:p>
        </w:tc>
        <w:tc>
          <w:tcPr>
            <w:tcW w:w="7202" w:type="dxa"/>
          </w:tcPr>
          <w:p w14:paraId="1B0B04BF" w14:textId="77777777" w:rsidR="00271248" w:rsidRPr="00E862C3" w:rsidRDefault="00271248" w:rsidP="00E640D7">
            <w:pPr>
              <w:spacing w:after="0"/>
              <w:rPr>
                <w:rFonts w:eastAsiaTheme="minorEastAsia"/>
                <w:b/>
                <w:bCs/>
                <w:lang w:eastAsia="zh-CN"/>
              </w:rPr>
            </w:pPr>
            <w:r w:rsidRPr="00E862C3">
              <w:rPr>
                <w:rFonts w:eastAsiaTheme="minorEastAsia"/>
                <w:b/>
                <w:bCs/>
                <w:lang w:eastAsia="zh-CN"/>
              </w:rPr>
              <w:t xml:space="preserve">(Moderator: merging in </w:t>
            </w:r>
            <w:r>
              <w:rPr>
                <w:rFonts w:eastAsiaTheme="minorEastAsia"/>
                <w:b/>
                <w:bCs/>
                <w:lang w:eastAsia="zh-CN"/>
              </w:rPr>
              <w:t>Samsung’s</w:t>
            </w:r>
            <w:r w:rsidRPr="00E862C3">
              <w:rPr>
                <w:rFonts w:eastAsiaTheme="minorEastAsia"/>
                <w:b/>
                <w:bCs/>
                <w:lang w:eastAsia="zh-CN"/>
              </w:rPr>
              <w:t xml:space="preserve"> comment from a colliding revision)</w:t>
            </w:r>
          </w:p>
          <w:p w14:paraId="3BED9379" w14:textId="77777777" w:rsidR="00271248" w:rsidRDefault="00271248" w:rsidP="00E640D7">
            <w:pPr>
              <w:spacing w:after="0"/>
              <w:rPr>
                <w:lang w:val="en-GB" w:eastAsia="ja-JP"/>
              </w:rPr>
            </w:pPr>
            <w:r>
              <w:rPr>
                <w:rFonts w:eastAsia="Malgun Gothic"/>
                <w:lang w:val="en-GB" w:eastAsia="ko-KR"/>
              </w:rPr>
              <w:t>We think this change is not essential. If more clarification is needed, conclusion is enough.</w:t>
            </w:r>
          </w:p>
        </w:tc>
      </w:tr>
    </w:tbl>
    <w:p w14:paraId="7EB688CE" w14:textId="3BAB3CB3" w:rsidR="003A50F3" w:rsidRDefault="003A50F3" w:rsidP="00A3293A">
      <w:pPr>
        <w:spacing w:after="0"/>
        <w:rPr>
          <w:rFonts w:eastAsia="Malgun Gothic" w:cs="Arial"/>
          <w:lang w:val="en-GB" w:eastAsia="ko-KR"/>
        </w:rPr>
      </w:pPr>
    </w:p>
    <w:p w14:paraId="03B34707" w14:textId="7BAF1A1E" w:rsidR="00A66631" w:rsidRDefault="001D6C2F" w:rsidP="00A66631">
      <w:pPr>
        <w:pStyle w:val="Heading1"/>
      </w:pPr>
      <w:r>
        <w:t>4</w:t>
      </w:r>
      <w:r w:rsidR="00A66631">
        <w:t xml:space="preserve"> Conclusion</w:t>
      </w:r>
    </w:p>
    <w:p w14:paraId="50A9AADC" w14:textId="34E2A34C" w:rsidR="003C361A" w:rsidRDefault="006F2AED" w:rsidP="00DF6BD6">
      <w:pPr>
        <w:rPr>
          <w:rFonts w:eastAsia="Malgun Gothic"/>
          <w:lang w:val="en-GB" w:eastAsia="ko-KR"/>
        </w:rPr>
      </w:pPr>
      <w:r>
        <w:rPr>
          <w:rFonts w:eastAsia="Malgun Gothic"/>
          <w:lang w:val="en-GB" w:eastAsia="ko-KR"/>
        </w:rPr>
        <w:t xml:space="preserve">Based on further discussion with other companies since </w:t>
      </w:r>
      <w:r>
        <w:rPr>
          <w:rFonts w:eastAsia="Malgun Gothic"/>
          <w:lang w:val="en-GB" w:eastAsia="ko-KR"/>
        </w:rPr>
        <w:fldChar w:fldCharType="begin"/>
      </w:r>
      <w:r>
        <w:rPr>
          <w:rFonts w:eastAsia="Malgun Gothic"/>
          <w:lang w:val="en-GB" w:eastAsia="ko-KR"/>
        </w:rPr>
        <w:instrText xml:space="preserve"> REF _Ref143818071 \r \h </w:instrText>
      </w:r>
      <w:r>
        <w:rPr>
          <w:rFonts w:eastAsia="Malgun Gothic"/>
          <w:lang w:val="en-GB" w:eastAsia="ko-KR"/>
        </w:rPr>
      </w:r>
      <w:r>
        <w:rPr>
          <w:rFonts w:eastAsia="Malgun Gothic"/>
          <w:lang w:val="en-GB" w:eastAsia="ko-KR"/>
        </w:rPr>
        <w:fldChar w:fldCharType="separate"/>
      </w:r>
      <w:r>
        <w:rPr>
          <w:rFonts w:eastAsia="Malgun Gothic"/>
          <w:lang w:val="en-GB" w:eastAsia="ko-KR"/>
        </w:rPr>
        <w:t>[4]</w:t>
      </w:r>
      <w:r>
        <w:rPr>
          <w:rFonts w:eastAsia="Malgun Gothic"/>
          <w:lang w:val="en-GB" w:eastAsia="ko-KR"/>
        </w:rPr>
        <w:fldChar w:fldCharType="end"/>
      </w:r>
      <w:r>
        <w:rPr>
          <w:rFonts w:eastAsia="Malgun Gothic"/>
          <w:lang w:val="en-GB" w:eastAsia="ko-KR"/>
        </w:rPr>
        <w:t xml:space="preserve"> was presented in RAN1#114</w:t>
      </w:r>
      <w:r w:rsidR="003C361A">
        <w:rPr>
          <w:rFonts w:eastAsia="Malgun Gothic"/>
          <w:lang w:val="en-GB" w:eastAsia="ko-KR"/>
        </w:rPr>
        <w:t>, we recommend the following.</w:t>
      </w:r>
    </w:p>
    <w:p w14:paraId="563A973B" w14:textId="50AF5BF7" w:rsidR="00DF6BD6" w:rsidRDefault="00DF6BD6" w:rsidP="00DF6BD6">
      <w:pPr>
        <w:rPr>
          <w:rFonts w:eastAsia="Malgun Gothic"/>
          <w:lang w:val="en-GB" w:eastAsia="ko-KR"/>
        </w:rPr>
      </w:pPr>
      <w:r>
        <w:rPr>
          <w:rFonts w:eastAsia="Malgun Gothic"/>
          <w:lang w:val="en-GB" w:eastAsia="ko-KR"/>
        </w:rPr>
        <w:t>Regarding the support in specification for DCI 1_1 and 1_2 triggering for aperiodic SRS carrier switching, given the responses, and some offline discussion</w:t>
      </w:r>
      <w:r w:rsidR="006F2AED">
        <w:rPr>
          <w:rFonts w:eastAsia="Malgun Gothic"/>
          <w:lang w:val="en-GB" w:eastAsia="ko-KR"/>
        </w:rPr>
        <w:t xml:space="preserve"> with a company concerned with proposal 1 of </w:t>
      </w:r>
      <w:r w:rsidR="006F2AED">
        <w:rPr>
          <w:rFonts w:eastAsia="Malgun Gothic"/>
          <w:lang w:val="en-GB" w:eastAsia="ko-KR"/>
        </w:rPr>
        <w:fldChar w:fldCharType="begin"/>
      </w:r>
      <w:r w:rsidR="006F2AED">
        <w:rPr>
          <w:rFonts w:eastAsia="Malgun Gothic"/>
          <w:lang w:val="en-GB" w:eastAsia="ko-KR"/>
        </w:rPr>
        <w:instrText xml:space="preserve"> REF _Ref143818071 \r \h </w:instrText>
      </w:r>
      <w:r w:rsidR="006F2AED">
        <w:rPr>
          <w:rFonts w:eastAsia="Malgun Gothic"/>
          <w:lang w:val="en-GB" w:eastAsia="ko-KR"/>
        </w:rPr>
      </w:r>
      <w:r w:rsidR="006F2AED">
        <w:rPr>
          <w:rFonts w:eastAsia="Malgun Gothic"/>
          <w:lang w:val="en-GB" w:eastAsia="ko-KR"/>
        </w:rPr>
        <w:fldChar w:fldCharType="separate"/>
      </w:r>
      <w:r w:rsidR="006F2AED">
        <w:rPr>
          <w:rFonts w:eastAsia="Malgun Gothic"/>
          <w:lang w:val="en-GB" w:eastAsia="ko-KR"/>
        </w:rPr>
        <w:t>[4]</w:t>
      </w:r>
      <w:r w:rsidR="006F2AED">
        <w:rPr>
          <w:rFonts w:eastAsia="Malgun Gothic"/>
          <w:lang w:val="en-GB" w:eastAsia="ko-KR"/>
        </w:rPr>
        <w:fldChar w:fldCharType="end"/>
      </w:r>
      <w:r>
        <w:rPr>
          <w:rFonts w:eastAsia="Malgun Gothic"/>
          <w:lang w:val="en-GB" w:eastAsia="ko-KR"/>
        </w:rPr>
        <w:t xml:space="preserve">, we think the following </w:t>
      </w:r>
      <w:r w:rsidR="006F2AED">
        <w:rPr>
          <w:rFonts w:eastAsia="Malgun Gothic"/>
          <w:lang w:val="en-GB" w:eastAsia="ko-KR"/>
        </w:rPr>
        <w:t xml:space="preserve">should be </w:t>
      </w:r>
      <w:r>
        <w:rPr>
          <w:rFonts w:eastAsia="Malgun Gothic"/>
          <w:lang w:val="en-GB" w:eastAsia="ko-KR"/>
        </w:rPr>
        <w:t>agreeable.</w:t>
      </w:r>
    </w:p>
    <w:p w14:paraId="20C884C8" w14:textId="77777777" w:rsidR="00DF6BD6" w:rsidRDefault="00DF6BD6" w:rsidP="003C361A">
      <w:pPr>
        <w:keepNext/>
        <w:spacing w:after="0"/>
        <w:rPr>
          <w:rFonts w:eastAsia="Malgun Gothic"/>
          <w:b/>
          <w:bCs/>
          <w:u w:val="single"/>
          <w:lang w:val="en-GB" w:eastAsia="ko-KR"/>
        </w:rPr>
      </w:pPr>
      <w:r w:rsidRPr="000B702F">
        <w:rPr>
          <w:rFonts w:eastAsia="Malgun Gothic"/>
          <w:b/>
          <w:bCs/>
          <w:u w:val="single"/>
          <w:lang w:val="en-GB" w:eastAsia="ko-KR"/>
        </w:rPr>
        <w:t>Proposal</w:t>
      </w:r>
      <w:r>
        <w:rPr>
          <w:rFonts w:eastAsia="Malgun Gothic"/>
          <w:b/>
          <w:bCs/>
          <w:u w:val="single"/>
          <w:lang w:val="en-GB" w:eastAsia="ko-KR"/>
        </w:rPr>
        <w:t xml:space="preserve"> 1</w:t>
      </w:r>
      <w:r w:rsidRPr="000B702F">
        <w:rPr>
          <w:rFonts w:eastAsia="Malgun Gothic"/>
          <w:b/>
          <w:bCs/>
          <w:u w:val="single"/>
          <w:lang w:val="en-GB" w:eastAsia="ko-KR"/>
        </w:rPr>
        <w:t>:</w:t>
      </w:r>
    </w:p>
    <w:p w14:paraId="479AB809" w14:textId="49AAA81A" w:rsidR="00DF6BD6" w:rsidRPr="00E16FEB" w:rsidRDefault="006F2AED" w:rsidP="00DF6BD6">
      <w:pPr>
        <w:spacing w:after="0"/>
        <w:rPr>
          <w:rFonts w:eastAsia="Malgun Gothic"/>
          <w:lang w:val="en-GB" w:eastAsia="ko-KR"/>
        </w:rPr>
      </w:pPr>
      <w:r>
        <w:rPr>
          <w:rFonts w:eastAsia="Malgun Gothic"/>
          <w:lang w:val="en-GB" w:eastAsia="ko-KR"/>
        </w:rPr>
        <w:t>Se</w:t>
      </w:r>
      <w:r w:rsidRPr="006F2AED">
        <w:rPr>
          <w:rFonts w:eastAsia="Malgun Gothic"/>
          <w:lang w:val="en-GB" w:eastAsia="ko-KR"/>
        </w:rPr>
        <w:t>lect one of the following two alternatives in RAN1#1</w:t>
      </w:r>
      <w:r>
        <w:rPr>
          <w:rFonts w:eastAsia="Malgun Gothic"/>
          <w:lang w:val="en-GB" w:eastAsia="ko-KR"/>
        </w:rPr>
        <w:t>1</w:t>
      </w:r>
      <w:r w:rsidRPr="006F2AED">
        <w:rPr>
          <w:rFonts w:eastAsia="Malgun Gothic"/>
          <w:lang w:val="en-GB" w:eastAsia="ko-KR"/>
        </w:rPr>
        <w:t>4bis</w:t>
      </w:r>
      <w:r w:rsidR="00DF6BD6" w:rsidRPr="00E16FEB">
        <w:rPr>
          <w:rFonts w:eastAsia="Malgun Gothic"/>
          <w:lang w:val="en-GB" w:eastAsia="ko-KR"/>
        </w:rPr>
        <w:t>:</w:t>
      </w:r>
    </w:p>
    <w:p w14:paraId="159300C5" w14:textId="77777777" w:rsidR="00DF6BD6" w:rsidRPr="000B702F" w:rsidRDefault="00DF6BD6" w:rsidP="00DF6BD6">
      <w:pPr>
        <w:pStyle w:val="ListParagraph"/>
        <w:numPr>
          <w:ilvl w:val="0"/>
          <w:numId w:val="31"/>
        </w:numPr>
        <w:rPr>
          <w:rFonts w:eastAsia="Malgun Gothic" w:cs="Arial"/>
          <w:sz w:val="20"/>
          <w:lang w:val="en-GB" w:eastAsia="ko-KR"/>
        </w:rPr>
      </w:pPr>
      <w:r w:rsidRPr="000B702F">
        <w:rPr>
          <w:rFonts w:eastAsia="Malgun Gothic"/>
          <w:lang w:val="en-GB" w:eastAsia="ko-KR"/>
        </w:rPr>
        <w:t>Alt 1: RAN1 concludes that DCI 1_1 and 1</w:t>
      </w:r>
      <w:r w:rsidRPr="000B702F">
        <w:rPr>
          <w:rFonts w:eastAsia="Malgun Gothic" w:cs="Arial"/>
          <w:lang w:val="en-GB" w:eastAsia="ko-KR"/>
        </w:rPr>
        <w:t xml:space="preserve">_2 triggering </w:t>
      </w:r>
      <w:proofErr w:type="gramStart"/>
      <w:r w:rsidRPr="000B702F">
        <w:rPr>
          <w:rFonts w:eastAsia="Malgun Gothic" w:cs="Arial"/>
          <w:lang w:val="en-GB" w:eastAsia="ko-KR"/>
        </w:rPr>
        <w:t>are</w:t>
      </w:r>
      <w:proofErr w:type="gramEnd"/>
      <w:r w:rsidRPr="000B702F">
        <w:rPr>
          <w:rFonts w:eastAsia="Malgun Gothic" w:cs="Arial"/>
          <w:lang w:val="en-GB" w:eastAsia="ko-KR"/>
        </w:rPr>
        <w:t xml:space="preserve"> supported for </w:t>
      </w:r>
      <w:r>
        <w:rPr>
          <w:rFonts w:eastAsia="Malgun Gothic" w:cs="Arial"/>
          <w:lang w:val="en-GB" w:eastAsia="ko-KR"/>
        </w:rPr>
        <w:t xml:space="preserve">aperiodic </w:t>
      </w:r>
      <w:r w:rsidRPr="000B702F">
        <w:rPr>
          <w:rFonts w:eastAsia="Malgun Gothic" w:cs="Arial"/>
          <w:lang w:val="en-GB" w:eastAsia="ko-KR"/>
        </w:rPr>
        <w:t>SRS carrier switching.</w:t>
      </w:r>
    </w:p>
    <w:p w14:paraId="439154B1" w14:textId="77777777" w:rsidR="00DF6BD6" w:rsidRPr="001D6301" w:rsidRDefault="00DF6BD6" w:rsidP="00E640D7">
      <w:pPr>
        <w:pStyle w:val="ListParagraph"/>
        <w:numPr>
          <w:ilvl w:val="0"/>
          <w:numId w:val="31"/>
        </w:numPr>
        <w:spacing w:after="160"/>
        <w:rPr>
          <w:rFonts w:eastAsia="Malgun Gothic" w:cs="Arial"/>
          <w:sz w:val="20"/>
          <w:lang w:val="en-GB" w:eastAsia="ko-KR"/>
        </w:rPr>
      </w:pPr>
      <w:r w:rsidRPr="000B702F">
        <w:rPr>
          <w:rFonts w:eastAsia="Malgun Gothic"/>
          <w:lang w:val="en-GB" w:eastAsia="ko-KR"/>
        </w:rPr>
        <w:lastRenderedPageBreak/>
        <w:t xml:space="preserve">Alt 2: RAN1 agrees to define </w:t>
      </w:r>
      <w:r>
        <w:rPr>
          <w:rFonts w:eastAsia="Malgun Gothic"/>
          <w:lang w:val="en-GB" w:eastAsia="ko-KR"/>
        </w:rPr>
        <w:t>UE capability</w:t>
      </w:r>
      <w:r w:rsidRPr="000B702F">
        <w:rPr>
          <w:rFonts w:eastAsia="Malgun Gothic"/>
          <w:lang w:val="en-GB" w:eastAsia="ko-KR"/>
        </w:rPr>
        <w:t xml:space="preserve"> for DCI 1_1 and 1</w:t>
      </w:r>
      <w:r w:rsidRPr="000B702F">
        <w:rPr>
          <w:rFonts w:eastAsia="Malgun Gothic" w:cs="Arial"/>
          <w:lang w:val="en-GB" w:eastAsia="ko-KR"/>
        </w:rPr>
        <w:t xml:space="preserve">_2 triggering for </w:t>
      </w:r>
      <w:r>
        <w:rPr>
          <w:rFonts w:eastAsia="Malgun Gothic" w:cs="Arial"/>
          <w:lang w:val="en-GB" w:eastAsia="ko-KR"/>
        </w:rPr>
        <w:t xml:space="preserve">aperiodic </w:t>
      </w:r>
      <w:r w:rsidRPr="000B702F">
        <w:rPr>
          <w:rFonts w:eastAsia="Malgun Gothic" w:cs="Arial"/>
          <w:lang w:val="en-GB" w:eastAsia="ko-KR"/>
        </w:rPr>
        <w:t>SRS carrier switching.</w:t>
      </w:r>
    </w:p>
    <w:p w14:paraId="7B93881C" w14:textId="2D69F628" w:rsidR="00DF6BD6" w:rsidRDefault="00DF6BD6" w:rsidP="00DF6BD6">
      <w:pPr>
        <w:spacing w:after="0"/>
      </w:pPr>
      <w:r w:rsidRPr="00732185">
        <w:t>Regarding the parameters needed by UEs configured with SRS carrier switching,</w:t>
      </w:r>
      <w:r>
        <w:t xml:space="preserve"> there was widespread, but perhaps not unanimous, support for the following change</w:t>
      </w:r>
      <w:r w:rsidR="006F2AED">
        <w:t xml:space="preserve"> prior to the presentation of </w:t>
      </w:r>
      <w:r w:rsidR="006F2AED">
        <w:fldChar w:fldCharType="begin"/>
      </w:r>
      <w:r w:rsidR="006F2AED">
        <w:instrText xml:space="preserve"> REF _Ref143818071 \r \h </w:instrText>
      </w:r>
      <w:r w:rsidR="006F2AED">
        <w:fldChar w:fldCharType="separate"/>
      </w:r>
      <w:r w:rsidR="006F2AED">
        <w:t>[4]</w:t>
      </w:r>
      <w:r w:rsidR="006F2AED">
        <w:fldChar w:fldCharType="end"/>
      </w:r>
      <w:r w:rsidR="006F2AED">
        <w:t>, and additional companies have supported it since</w:t>
      </w:r>
      <w:r>
        <w:t xml:space="preserve">.  We would like to see if it can be agreeable.  </w:t>
      </w:r>
    </w:p>
    <w:p w14:paraId="65D99F9E" w14:textId="77777777" w:rsidR="00DF6BD6" w:rsidRPr="00732185" w:rsidRDefault="00DF6BD6" w:rsidP="00DF6BD6">
      <w:pPr>
        <w:spacing w:after="0"/>
      </w:pPr>
    </w:p>
    <w:p w14:paraId="68CD5D91" w14:textId="77777777" w:rsidR="00DF6BD6" w:rsidRPr="003A50F3" w:rsidRDefault="00DF6BD6" w:rsidP="00DF6BD6">
      <w:pPr>
        <w:spacing w:after="0"/>
        <w:rPr>
          <w:b/>
          <w:bCs/>
          <w:u w:val="single"/>
        </w:rPr>
      </w:pPr>
      <w:r w:rsidRPr="003A50F3">
        <w:rPr>
          <w:b/>
          <w:bCs/>
          <w:u w:val="single"/>
        </w:rPr>
        <w:t>Proposal</w:t>
      </w:r>
      <w:r>
        <w:rPr>
          <w:b/>
          <w:bCs/>
          <w:u w:val="single"/>
        </w:rPr>
        <w:t xml:space="preserve"> 2</w:t>
      </w:r>
      <w:r w:rsidRPr="003A50F3">
        <w:rPr>
          <w:b/>
          <w:bCs/>
          <w:u w:val="single"/>
        </w:rPr>
        <w:t>:</w:t>
      </w:r>
    </w:p>
    <w:p w14:paraId="298B7678" w14:textId="77777777" w:rsidR="00DF6BD6" w:rsidRPr="003A50F3" w:rsidRDefault="00DF6BD6" w:rsidP="00DF6BD6">
      <w:r>
        <w:t xml:space="preserve">Discuss the following </w:t>
      </w:r>
      <w:r w:rsidRPr="003A50F3">
        <w:rPr>
          <w:color w:val="FF0000"/>
          <w:u w:val="single"/>
        </w:rPr>
        <w:t>change</w:t>
      </w:r>
      <w:r w:rsidRPr="003A50F3">
        <w:rPr>
          <w:color w:val="FF0000"/>
        </w:rPr>
        <w:t xml:space="preserve"> </w:t>
      </w:r>
      <w:r>
        <w:t xml:space="preserve">to </w:t>
      </w:r>
      <w:r>
        <w:rPr>
          <w:lang w:val="en-GB"/>
        </w:rPr>
        <w:t>38.213 section 11.4</w:t>
      </w:r>
      <w:r>
        <w:t xml:space="preserve"> below to see if it can be agreeable: </w:t>
      </w:r>
    </w:p>
    <w:tbl>
      <w:tblPr>
        <w:tblStyle w:val="TableGrid"/>
        <w:tblW w:w="0" w:type="auto"/>
        <w:tblLook w:val="04A0" w:firstRow="1" w:lastRow="0" w:firstColumn="1" w:lastColumn="0" w:noHBand="0" w:noVBand="1"/>
      </w:tblPr>
      <w:tblGrid>
        <w:gridCol w:w="9629"/>
      </w:tblGrid>
      <w:tr w:rsidR="00DF6BD6" w14:paraId="2052BB13" w14:textId="77777777" w:rsidTr="000037FC">
        <w:tc>
          <w:tcPr>
            <w:tcW w:w="9629" w:type="dxa"/>
          </w:tcPr>
          <w:p w14:paraId="664C978F" w14:textId="77777777" w:rsidR="00DF6BD6" w:rsidRPr="00D90D00" w:rsidRDefault="00DF6BD6" w:rsidP="000037FC">
            <w:pPr>
              <w:keepNext/>
              <w:keepLines/>
              <w:spacing w:before="180" w:after="180" w:line="240" w:lineRule="auto"/>
              <w:ind w:left="1134" w:hanging="1134"/>
              <w:outlineLvl w:val="1"/>
              <w:rPr>
                <w:rFonts w:eastAsia="SimSun" w:cs="Times New Roman"/>
                <w:sz w:val="32"/>
                <w:szCs w:val="20"/>
                <w:lang w:val="en-GB" w:eastAsia="zh-CN"/>
              </w:rPr>
            </w:pPr>
            <w:r w:rsidRPr="00D90D00">
              <w:rPr>
                <w:rFonts w:eastAsia="SimSun" w:cs="Times New Roman"/>
                <w:sz w:val="32"/>
                <w:szCs w:val="20"/>
                <w:lang w:val="en-GB" w:eastAsia="zh-CN"/>
              </w:rPr>
              <w:t>11.4</w:t>
            </w:r>
            <w:r w:rsidRPr="00D90D00">
              <w:rPr>
                <w:rFonts w:eastAsia="SimSun" w:cs="Times New Roman"/>
                <w:sz w:val="32"/>
                <w:szCs w:val="20"/>
                <w:lang w:val="en-GB" w:eastAsia="zh-CN"/>
              </w:rPr>
              <w:tab/>
              <w:t>SRS switching</w:t>
            </w:r>
          </w:p>
          <w:p w14:paraId="235F2B1B" w14:textId="77777777" w:rsidR="00DF6BD6" w:rsidRPr="00D90D00" w:rsidRDefault="00DF6BD6" w:rsidP="000037FC">
            <w:pPr>
              <w:spacing w:after="180" w:line="240" w:lineRule="auto"/>
              <w:rPr>
                <w:rFonts w:ascii="Times New Roman" w:eastAsia="SimSun" w:hAnsi="Times New Roman" w:cs="Times New Roman"/>
                <w:szCs w:val="20"/>
              </w:rPr>
            </w:pPr>
            <w:r w:rsidRPr="00D90D00">
              <w:rPr>
                <w:rFonts w:ascii="Times New Roman" w:eastAsia="SimSun" w:hAnsi="Times New Roman" w:cs="Times New Roman"/>
                <w:szCs w:val="20"/>
                <w:lang w:val="en-GB" w:eastAsia="zh-CN"/>
              </w:rPr>
              <w:t xml:space="preserve">DCI format 2_3 is applicable for </w:t>
            </w:r>
            <w:r w:rsidRPr="00D90D00">
              <w:rPr>
                <w:rFonts w:ascii="Times New Roman" w:eastAsia="SimSun" w:hAnsi="Times New Roman" w:cs="Times New Roman" w:hint="eastAsia"/>
                <w:szCs w:val="20"/>
                <w:lang w:val="en-GB" w:eastAsia="zh-CN"/>
              </w:rPr>
              <w:t xml:space="preserve">uplink carrier(s) of </w:t>
            </w:r>
            <w:r w:rsidRPr="00D90D00">
              <w:rPr>
                <w:rFonts w:ascii="Times New Roman" w:eastAsia="SimSun" w:hAnsi="Times New Roman" w:cs="Times New Roman"/>
                <w:szCs w:val="20"/>
                <w:lang w:val="en-GB" w:eastAsia="zh-CN"/>
              </w:rPr>
              <w:t xml:space="preserve">serving cells </w:t>
            </w:r>
            <w:r w:rsidRPr="00D90D00">
              <w:rPr>
                <w:rFonts w:ascii="Times New Roman" w:eastAsia="SimSun" w:hAnsi="Times New Roman" w:cs="Times New Roman"/>
                <w:szCs w:val="20"/>
                <w:lang w:val="en-GB"/>
              </w:rPr>
              <w:t xml:space="preserve">where a UE is not configured for PUSCH/PUCCH transmission or for </w:t>
            </w:r>
            <w:r w:rsidRPr="00D90D00">
              <w:rPr>
                <w:rFonts w:ascii="Times New Roman" w:eastAsia="SimSun" w:hAnsi="Times New Roman" w:cs="Times New Roman" w:hint="eastAsia"/>
                <w:szCs w:val="20"/>
                <w:lang w:val="en-GB" w:eastAsia="zh-CN"/>
              </w:rPr>
              <w:t>uplink carrier(s) of</w:t>
            </w:r>
            <w:r w:rsidRPr="00D90D00">
              <w:rPr>
                <w:rFonts w:ascii="Times New Roman" w:eastAsia="SimSun" w:hAnsi="Times New Roman" w:cs="Times New Roman"/>
                <w:szCs w:val="20"/>
                <w:lang w:val="en-GB"/>
              </w:rPr>
              <w:t xml:space="preserve"> a serving cell where</w:t>
            </w:r>
            <w:r w:rsidRPr="00D90D00">
              <w:rPr>
                <w:rFonts w:ascii="Times New Roman" w:eastAsia="SimSun" w:hAnsi="Times New Roman" w:cs="Times New Roman"/>
                <w:szCs w:val="20"/>
              </w:rPr>
              <w:t xml:space="preserve"> </w:t>
            </w:r>
            <w:proofErr w:type="spellStart"/>
            <w:r w:rsidRPr="00D90D00">
              <w:rPr>
                <w:rFonts w:ascii="Times New Roman" w:eastAsia="SimSun" w:hAnsi="Times New Roman" w:cs="Times New Roman"/>
                <w:i/>
                <w:szCs w:val="20"/>
                <w:lang w:val="en-GB"/>
              </w:rPr>
              <w:t>srs-PowerControlAdjustmentStates</w:t>
            </w:r>
            <w:proofErr w:type="spellEnd"/>
            <w:r w:rsidRPr="00D90D00">
              <w:rPr>
                <w:rFonts w:ascii="Times New Roman" w:eastAsia="SimSun" w:hAnsi="Times New Roman" w:cs="Times New Roman"/>
                <w:szCs w:val="20"/>
              </w:rPr>
              <w:t xml:space="preserve"> indicates a separate power control adjustment state between SRS transmissions and PUSCH transmissions. </w:t>
            </w:r>
          </w:p>
          <w:p w14:paraId="150582B4" w14:textId="77777777" w:rsidR="00DF6BD6" w:rsidRPr="00D90D00" w:rsidRDefault="00DF6BD6" w:rsidP="000037FC">
            <w:pPr>
              <w:spacing w:after="180" w:line="240" w:lineRule="auto"/>
              <w:rPr>
                <w:rFonts w:ascii="Times New Roman" w:eastAsia="SimSun" w:hAnsi="Times New Roman" w:cs="Times New Roman"/>
                <w:szCs w:val="20"/>
                <w:lang w:val="en-GB" w:eastAsia="zh-CN"/>
              </w:rPr>
            </w:pPr>
            <w:r w:rsidRPr="00D90D00">
              <w:rPr>
                <w:rFonts w:ascii="Times New Roman" w:eastAsia="SimSun" w:hAnsi="Times New Roman" w:cs="Times New Roman"/>
                <w:szCs w:val="20"/>
                <w:lang w:val="en-GB" w:eastAsia="zh-CN"/>
              </w:rPr>
              <w:t xml:space="preserve">A UE configured by higher layers with parameter </w:t>
            </w:r>
            <w:proofErr w:type="spellStart"/>
            <w:r w:rsidRPr="00D90D00">
              <w:rPr>
                <w:rFonts w:ascii="Times New Roman" w:eastAsia="SimSun" w:hAnsi="Times New Roman" w:cs="Times New Roman"/>
                <w:i/>
                <w:szCs w:val="20"/>
                <w:lang w:val="en-GB"/>
              </w:rPr>
              <w:t>carrierSwitching</w:t>
            </w:r>
            <w:proofErr w:type="spellEnd"/>
            <w:r w:rsidRPr="00D90D00">
              <w:rPr>
                <w:rFonts w:ascii="Times New Roman" w:eastAsia="SimSun" w:hAnsi="Times New Roman" w:cs="Times New Roman"/>
                <w:strike/>
                <w:szCs w:val="20"/>
              </w:rPr>
              <w:t xml:space="preserve"> </w:t>
            </w:r>
            <w:proofErr w:type="gramStart"/>
            <w:r w:rsidRPr="00D90D00">
              <w:rPr>
                <w:rFonts w:ascii="Times New Roman" w:eastAsia="SimSun" w:hAnsi="Times New Roman" w:cs="Times New Roman"/>
                <w:strike/>
                <w:color w:val="FF0000"/>
                <w:szCs w:val="20"/>
              </w:rPr>
              <w:t>is</w:t>
            </w:r>
            <w:r w:rsidRPr="000A7BF0">
              <w:rPr>
                <w:rFonts w:ascii="Times New Roman" w:eastAsia="SimSun" w:hAnsi="Times New Roman" w:cs="Times New Roman"/>
                <w:color w:val="FF0000"/>
                <w:szCs w:val="20"/>
              </w:rPr>
              <w:t xml:space="preserve"> </w:t>
            </w:r>
            <w:r w:rsidRPr="000A7BF0">
              <w:rPr>
                <w:rFonts w:ascii="Times New Roman" w:eastAsia="SimSun" w:hAnsi="Times New Roman" w:cs="Times New Roman"/>
                <w:color w:val="FF0000"/>
                <w:szCs w:val="20"/>
                <w:u w:val="single"/>
              </w:rPr>
              <w:t>can be</w:t>
            </w:r>
            <w:proofErr w:type="gramEnd"/>
            <w:r w:rsidRPr="00D90D00">
              <w:rPr>
                <w:rFonts w:ascii="Times New Roman" w:eastAsia="SimSun" w:hAnsi="Times New Roman" w:cs="Times New Roman"/>
                <w:szCs w:val="20"/>
              </w:rPr>
              <w:t xml:space="preserve"> provided </w:t>
            </w:r>
          </w:p>
          <w:p w14:paraId="0F73E958" w14:textId="77777777" w:rsidR="00DF6BD6" w:rsidRPr="003A50F3" w:rsidRDefault="00DF6BD6"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TPC-SRS-RNTI for a DCI format 2_3 by </w:t>
            </w:r>
            <w:proofErr w:type="spellStart"/>
            <w:r w:rsidRPr="003A50F3">
              <w:rPr>
                <w:rFonts w:ascii="Times New Roman" w:eastAsia="SimSun" w:hAnsi="Times New Roman" w:cs="Times New Roman"/>
                <w:i/>
                <w:szCs w:val="20"/>
              </w:rPr>
              <w:t>tpc</w:t>
            </w:r>
            <w:proofErr w:type="spellEnd"/>
            <w:r w:rsidRPr="003A50F3">
              <w:rPr>
                <w:rFonts w:ascii="Times New Roman" w:eastAsia="SimSun" w:hAnsi="Times New Roman" w:cs="Times New Roman"/>
                <w:i/>
                <w:szCs w:val="20"/>
                <w:lang w:val="x-none"/>
              </w:rPr>
              <w:t>-</w:t>
            </w:r>
            <w:r w:rsidRPr="003A50F3">
              <w:rPr>
                <w:rFonts w:ascii="Times New Roman" w:eastAsia="SimSun" w:hAnsi="Times New Roman" w:cs="Times New Roman"/>
                <w:i/>
                <w:szCs w:val="20"/>
              </w:rPr>
              <w:t>SRS</w:t>
            </w:r>
            <w:r w:rsidRPr="003A50F3">
              <w:rPr>
                <w:rFonts w:ascii="Times New Roman" w:eastAsia="SimSun" w:hAnsi="Times New Roman" w:cs="Times New Roman"/>
                <w:i/>
                <w:szCs w:val="20"/>
                <w:lang w:val="x-none"/>
              </w:rPr>
              <w:t>-RNTI</w:t>
            </w:r>
            <w:r w:rsidRPr="003A50F3">
              <w:rPr>
                <w:rFonts w:ascii="Times New Roman" w:eastAsia="SimSun" w:hAnsi="Times New Roman" w:cs="Times New Roman"/>
                <w:szCs w:val="20"/>
                <w:lang w:val="x-none"/>
              </w:rPr>
              <w:t xml:space="preserve"> </w:t>
            </w:r>
          </w:p>
          <w:p w14:paraId="6CCB800D" w14:textId="77777777" w:rsidR="00DF6BD6" w:rsidRPr="003A50F3" w:rsidRDefault="00DF6BD6"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index of a serving cell where the UE interrupts transmission in order to transmit SRS on one or more other serving cells by </w:t>
            </w:r>
            <w:proofErr w:type="spellStart"/>
            <w:r w:rsidRPr="003A50F3">
              <w:rPr>
                <w:rFonts w:ascii="Times New Roman" w:eastAsia="SimSun" w:hAnsi="Times New Roman" w:cs="Times New Roman"/>
                <w:i/>
                <w:szCs w:val="20"/>
                <w:lang w:val="x-none"/>
              </w:rPr>
              <w:t>srs-SwitchFromServCellIndex</w:t>
            </w:r>
            <w:proofErr w:type="spellEnd"/>
          </w:p>
          <w:p w14:paraId="55FC5D92" w14:textId="77777777" w:rsidR="00DF6BD6" w:rsidRPr="003A50F3" w:rsidRDefault="00DF6BD6"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w:t>
            </w:r>
            <w:r w:rsidRPr="003A50F3">
              <w:rPr>
                <w:rFonts w:ascii="Times New Roman" w:eastAsia="SimSun" w:hAnsi="Times New Roman" w:cs="Times New Roman" w:hint="eastAsia"/>
                <w:szCs w:val="20"/>
                <w:lang w:val="x-none" w:eastAsia="zh-CN"/>
              </w:rPr>
              <w:t xml:space="preserve">n indication of an uplink carrier where the UE </w:t>
            </w:r>
            <w:r w:rsidRPr="003A50F3">
              <w:rPr>
                <w:rFonts w:ascii="Times New Roman" w:eastAsia="SimSun" w:hAnsi="Times New Roman" w:cs="Times New Roman"/>
                <w:szCs w:val="20"/>
                <w:lang w:val="x-none"/>
              </w:rPr>
              <w:t>interrupts transmission in order to transmit SRS on one or more other serving cells</w:t>
            </w:r>
            <w:r w:rsidRPr="003A50F3">
              <w:rPr>
                <w:rFonts w:ascii="Times New Roman" w:eastAsia="SimSun" w:hAnsi="Times New Roman" w:cs="Times New Roman" w:hint="eastAsia"/>
                <w:szCs w:val="20"/>
                <w:lang w:val="x-none" w:eastAsia="zh-CN"/>
              </w:rPr>
              <w:t xml:space="preserve"> by </w:t>
            </w:r>
            <w:proofErr w:type="spellStart"/>
            <w:r w:rsidRPr="003A50F3">
              <w:rPr>
                <w:rFonts w:ascii="Times New Roman" w:eastAsia="SimSun" w:hAnsi="Times New Roman" w:cs="Times New Roman"/>
                <w:i/>
                <w:szCs w:val="20"/>
                <w:lang w:val="x-none"/>
              </w:rPr>
              <w:t>srs-SwitchFromCarrier</w:t>
            </w:r>
            <w:proofErr w:type="spellEnd"/>
          </w:p>
          <w:p w14:paraId="4D9E84C7" w14:textId="77777777" w:rsidR="00DF6BD6" w:rsidRPr="003A50F3" w:rsidRDefault="00DF6BD6"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DCI format 2_3 field configuration type by </w:t>
            </w:r>
            <w:proofErr w:type="spellStart"/>
            <w:r w:rsidRPr="003A50F3">
              <w:rPr>
                <w:rFonts w:ascii="Times New Roman" w:eastAsia="SimSun" w:hAnsi="Times New Roman" w:cs="Times New Roman"/>
                <w:i/>
                <w:szCs w:val="20"/>
                <w:lang w:val="x-none"/>
              </w:rPr>
              <w:t>typeA</w:t>
            </w:r>
            <w:proofErr w:type="spellEnd"/>
            <w:r w:rsidRPr="003A50F3">
              <w:rPr>
                <w:rFonts w:ascii="Times New Roman" w:eastAsia="SimSun" w:hAnsi="Times New Roman" w:cs="Times New Roman"/>
                <w:szCs w:val="20"/>
                <w:lang w:val="x-none"/>
              </w:rPr>
              <w:t xml:space="preserve"> or </w:t>
            </w:r>
            <w:proofErr w:type="spellStart"/>
            <w:r w:rsidRPr="003A50F3">
              <w:rPr>
                <w:rFonts w:ascii="Times New Roman" w:eastAsia="SimSun" w:hAnsi="Times New Roman" w:cs="Times New Roman"/>
                <w:i/>
                <w:szCs w:val="20"/>
                <w:lang w:val="x-none"/>
              </w:rPr>
              <w:t>typeB</w:t>
            </w:r>
            <w:proofErr w:type="spellEnd"/>
          </w:p>
          <w:p w14:paraId="55589EDB" w14:textId="77777777" w:rsidR="00DF6BD6" w:rsidRPr="003A50F3" w:rsidRDefault="00DF6BD6" w:rsidP="000037FC">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proofErr w:type="spellStart"/>
            <w:r w:rsidRPr="003A50F3">
              <w:rPr>
                <w:rFonts w:ascii="Times New Roman" w:eastAsia="SimSun" w:hAnsi="Times New Roman" w:cs="Times New Roman"/>
                <w:i/>
                <w:szCs w:val="20"/>
                <w:lang w:val="x-none"/>
              </w:rPr>
              <w:t>typeA</w:t>
            </w:r>
            <w:proofErr w:type="spellEnd"/>
            <w:r w:rsidRPr="003A50F3">
              <w:rPr>
                <w:rFonts w:ascii="Times New Roman" w:eastAsia="SimSun" w:hAnsi="Times New Roman" w:cs="Times New Roman"/>
                <w:szCs w:val="20"/>
                <w:lang w:val="x-none"/>
              </w:rPr>
              <w:t xml:space="preserve">, an index for a set of serving cells is provided by </w:t>
            </w:r>
            <w:r w:rsidRPr="003A50F3">
              <w:rPr>
                <w:rFonts w:ascii="Times New Roman" w:eastAsia="SimSun" w:hAnsi="Times New Roman" w:cs="Times New Roman"/>
                <w:i/>
                <w:szCs w:val="20"/>
                <w:lang w:val="x-none"/>
              </w:rPr>
              <w:t>cc-</w:t>
            </w:r>
            <w:proofErr w:type="spellStart"/>
            <w:r w:rsidRPr="003A50F3">
              <w:rPr>
                <w:rFonts w:ascii="Times New Roman" w:eastAsia="SimSun" w:hAnsi="Times New Roman" w:cs="Times New Roman"/>
                <w:i/>
                <w:szCs w:val="20"/>
                <w:lang w:val="x-none"/>
              </w:rPr>
              <w:t>SetIndex</w:t>
            </w:r>
            <w:proofErr w:type="spellEnd"/>
            <w:r w:rsidRPr="003A50F3">
              <w:rPr>
                <w:rFonts w:ascii="Times New Roman" w:eastAsia="SimSun" w:hAnsi="Times New Roman" w:cs="Times New Roman"/>
                <w:szCs w:val="20"/>
                <w:lang w:val="x-none"/>
              </w:rPr>
              <w:t xml:space="preserve">, indexes of serving cells in the set of serving cells are provided by </w:t>
            </w:r>
            <w:r w:rsidRPr="003A50F3">
              <w:rPr>
                <w:rFonts w:ascii="Times New Roman" w:eastAsia="SimSun" w:hAnsi="Times New Roman" w:cs="Times New Roman"/>
                <w:i/>
                <w:szCs w:val="20"/>
                <w:lang w:val="x-none"/>
              </w:rPr>
              <w:t>cc-</w:t>
            </w:r>
            <w:proofErr w:type="spellStart"/>
            <w:r w:rsidRPr="003A50F3">
              <w:rPr>
                <w:rFonts w:ascii="Times New Roman" w:eastAsia="SimSun" w:hAnsi="Times New Roman" w:cs="Times New Roman"/>
                <w:i/>
                <w:szCs w:val="20"/>
                <w:lang w:val="x-none"/>
              </w:rPr>
              <w:t>IndexInOneCC</w:t>
            </w:r>
            <w:proofErr w:type="spellEnd"/>
            <w:r w:rsidRPr="003A50F3">
              <w:rPr>
                <w:rFonts w:ascii="Times New Roman" w:eastAsia="SimSun" w:hAnsi="Times New Roman" w:cs="Times New Roman"/>
                <w:i/>
                <w:szCs w:val="20"/>
                <w:lang w:val="x-none"/>
              </w:rPr>
              <w:t>-Set</w:t>
            </w:r>
            <w:r w:rsidRPr="003A50F3">
              <w:rPr>
                <w:rFonts w:ascii="Times New Roman" w:eastAsia="SimSun" w:hAnsi="Times New Roman" w:cs="Times New Roman"/>
                <w:szCs w:val="20"/>
                <w:lang w:val="x-none"/>
              </w:rPr>
              <w:t xml:space="preserve">, and a DCI format 2_3 field includes a TPC command for each serving cell from the set of serving cells and can also include a SRS request for SRS transmission on the set of serving cells </w:t>
            </w:r>
          </w:p>
          <w:p w14:paraId="43D32C39" w14:textId="77777777" w:rsidR="00DF6BD6" w:rsidRPr="003A50F3" w:rsidRDefault="00DF6BD6" w:rsidP="000037FC">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proofErr w:type="spellStart"/>
            <w:r w:rsidRPr="003A50F3">
              <w:rPr>
                <w:rFonts w:ascii="Times New Roman" w:eastAsia="SimSun" w:hAnsi="Times New Roman" w:cs="Times New Roman"/>
                <w:i/>
                <w:szCs w:val="20"/>
                <w:lang w:val="x-none"/>
              </w:rPr>
              <w:t>typeB</w:t>
            </w:r>
            <w:proofErr w:type="spellEnd"/>
            <w:r w:rsidRPr="003A50F3">
              <w:rPr>
                <w:rFonts w:ascii="Times New Roman" w:eastAsia="SimSun" w:hAnsi="Times New Roman" w:cs="Times New Roman"/>
                <w:szCs w:val="20"/>
                <w:lang w:val="x-none"/>
              </w:rPr>
              <w:t>, DCI format 2_3 field includes a TPC command for a serving cell index and can also include a SRS request for SRS transmission on the serving cell</w:t>
            </w:r>
          </w:p>
          <w:p w14:paraId="1754596E" w14:textId="77777777" w:rsidR="00DF6BD6" w:rsidRPr="003A50F3" w:rsidRDefault="00DF6BD6"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indication for a serving cell for whether or not a field in DCI format 2_3 includes a SRS request by </w:t>
            </w:r>
            <w:r w:rsidRPr="003A50F3">
              <w:rPr>
                <w:rFonts w:ascii="Times New Roman" w:eastAsia="SimSun" w:hAnsi="Times New Roman" w:cs="Times New Roman"/>
                <w:i/>
                <w:szCs w:val="20"/>
                <w:lang w:val="x-none"/>
              </w:rPr>
              <w:t>fieldTypeFormat2-3</w:t>
            </w:r>
            <w:r w:rsidRPr="003A50F3">
              <w:rPr>
                <w:rFonts w:ascii="Times New Roman" w:eastAsia="SimSun" w:hAnsi="Times New Roman" w:cs="Times New Roman"/>
                <w:szCs w:val="20"/>
                <w:lang w:val="x-none"/>
              </w:rPr>
              <w:t xml:space="preserve"> where a value of 0/1 indicates absence/presence of the SRS request – a mapping for a 2 bit SRS request to SRS resource sets is as provided in [6, TS 38.214]</w:t>
            </w:r>
          </w:p>
          <w:p w14:paraId="19F798D2" w14:textId="77777777" w:rsidR="00DF6BD6" w:rsidRPr="003A50F3" w:rsidRDefault="00DF6BD6"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non-supplementary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rPr>
              <w:t>startingBitOfFormat2-3</w:t>
            </w:r>
          </w:p>
          <w:p w14:paraId="4AAE6B2F" w14:textId="77777777" w:rsidR="00DF6BD6" w:rsidRPr="00D90D00" w:rsidRDefault="00DF6BD6"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eastAsia="zh-CN"/>
              </w:rPr>
              <w:t>startingBitOfFormat2-3SUL-v1530</w:t>
            </w:r>
          </w:p>
        </w:tc>
      </w:tr>
    </w:tbl>
    <w:p w14:paraId="20DF88F1" w14:textId="77777777" w:rsidR="00DF6BD6" w:rsidRDefault="00DF6BD6" w:rsidP="00DF6BD6">
      <w:pPr>
        <w:spacing w:after="0"/>
        <w:rPr>
          <w:rFonts w:eastAsia="Malgun Gothic" w:cs="Arial"/>
          <w:lang w:val="en-GB" w:eastAsia="ko-KR"/>
        </w:rPr>
      </w:pPr>
    </w:p>
    <w:p w14:paraId="6255B9DA" w14:textId="352822D3" w:rsidR="006F2AED" w:rsidRDefault="00DF6BD6" w:rsidP="00DF6BD6">
      <w:r>
        <w:rPr>
          <w:rFonts w:eastAsia="Malgun Gothic" w:cs="Arial"/>
          <w:lang w:val="en-GB" w:eastAsia="ko-KR"/>
        </w:rPr>
        <w:t xml:space="preserve">Regarding the switching configurations supported by DCI 1_1 and 1_2, the initial proposal for a change to 38.214 was not acceptable.  From offline discussion, a revised proposal to </w:t>
      </w:r>
      <w:r>
        <w:rPr>
          <w:lang w:val="en-GB"/>
        </w:rPr>
        <w:t xml:space="preserve">38.214 section </w:t>
      </w:r>
      <w:r w:rsidRPr="001D63F7">
        <w:rPr>
          <w:lang w:val="en-GB"/>
        </w:rPr>
        <w:t>6.2.1.3</w:t>
      </w:r>
      <w:r>
        <w:t xml:space="preserve"> below seem</w:t>
      </w:r>
      <w:r w:rsidR="006F2AED">
        <w:t>ed</w:t>
      </w:r>
      <w:r>
        <w:t xml:space="preserve"> of interest to at least a few companies</w:t>
      </w:r>
      <w:r w:rsidR="006F2AED">
        <w:t xml:space="preserve"> prior to the presentation of </w:t>
      </w:r>
      <w:r w:rsidR="006F2AED">
        <w:fldChar w:fldCharType="begin"/>
      </w:r>
      <w:r w:rsidR="006F2AED">
        <w:instrText xml:space="preserve"> REF _Ref143818071 \r \h </w:instrText>
      </w:r>
      <w:r w:rsidR="006F2AED">
        <w:fldChar w:fldCharType="separate"/>
      </w:r>
      <w:r w:rsidR="006F2AED">
        <w:t>[4]</w:t>
      </w:r>
      <w:r w:rsidR="006F2AED">
        <w:fldChar w:fldCharType="end"/>
      </w:r>
      <w:r>
        <w:t xml:space="preserve">, and </w:t>
      </w:r>
      <w:r w:rsidR="00AB7370">
        <w:t xml:space="preserve">although most companies seem OK in spirit with it, </w:t>
      </w:r>
      <w:r w:rsidR="006F2AED">
        <w:t>there were some concerns raised as captured in sec</w:t>
      </w:r>
      <w:r w:rsidR="00100AD7">
        <w:t xml:space="preserve">tion 3.  In further offline discussion, it was suggested that if Alt 2 </w:t>
      </w:r>
      <w:r w:rsidR="00C327C4">
        <w:t xml:space="preserve">or Proposal 1 </w:t>
      </w:r>
      <w:r w:rsidR="00100AD7">
        <w:t xml:space="preserve">is agreed in RAN1#114bis, it may be better to define a UE capability that identifies the required SRS configuration, rather than making a change to 38.214.  </w:t>
      </w:r>
      <w:r w:rsidR="00AB7370">
        <w:t>W</w:t>
      </w:r>
      <w:r w:rsidR="00100AD7">
        <w:t>e the</w:t>
      </w:r>
      <w:r w:rsidR="00AB7370">
        <w:t>refore</w:t>
      </w:r>
      <w:r w:rsidR="00100AD7">
        <w:t xml:space="preserve"> revise proposal 3 as follows:</w:t>
      </w:r>
    </w:p>
    <w:p w14:paraId="34F99E72" w14:textId="77777777" w:rsidR="00DF6BD6" w:rsidRPr="003A50F3" w:rsidRDefault="00DF6BD6" w:rsidP="00DF6BD6">
      <w:pPr>
        <w:spacing w:after="0"/>
        <w:rPr>
          <w:b/>
          <w:bCs/>
          <w:u w:val="single"/>
        </w:rPr>
      </w:pPr>
      <w:r w:rsidRPr="003A50F3">
        <w:rPr>
          <w:b/>
          <w:bCs/>
          <w:u w:val="single"/>
        </w:rPr>
        <w:t>Proposal</w:t>
      </w:r>
      <w:r>
        <w:rPr>
          <w:b/>
          <w:bCs/>
          <w:u w:val="single"/>
        </w:rPr>
        <w:t xml:space="preserve"> 3</w:t>
      </w:r>
      <w:r w:rsidRPr="003A50F3">
        <w:rPr>
          <w:b/>
          <w:bCs/>
          <w:u w:val="single"/>
        </w:rPr>
        <w:t>:</w:t>
      </w:r>
    </w:p>
    <w:p w14:paraId="67403C60" w14:textId="0B075F6D" w:rsidR="00DF6BD6" w:rsidRPr="006F2AED" w:rsidRDefault="006F2AED" w:rsidP="00DF6BD6">
      <w:r w:rsidRPr="006F2AED">
        <w:t xml:space="preserve">In RAN1#114bis, </w:t>
      </w:r>
      <w:r>
        <w:t>revisit the following</w:t>
      </w:r>
      <w:r w:rsidRPr="006F2AED">
        <w:t xml:space="preserve"> </w:t>
      </w:r>
      <w:r w:rsidRPr="006F2AED">
        <w:rPr>
          <w:color w:val="FF0000"/>
          <w:u w:val="single"/>
        </w:rPr>
        <w:t>change</w:t>
      </w:r>
      <w:r w:rsidRPr="006F2AED">
        <w:rPr>
          <w:color w:val="FF0000"/>
        </w:rPr>
        <w:t xml:space="preserve"> </w:t>
      </w:r>
      <w:r w:rsidR="0037630A" w:rsidRPr="0037630A">
        <w:t xml:space="preserve">to </w:t>
      </w:r>
      <w:r w:rsidRPr="006F2AED">
        <w:t>38.214 section 6.2.1.3 or make a similar change to UE capability</w:t>
      </w:r>
      <w:r w:rsidR="00A564EF">
        <w:t xml:space="preserve"> as needed</w:t>
      </w:r>
      <w:r w:rsidRPr="006F2AED">
        <w:t>:</w:t>
      </w:r>
    </w:p>
    <w:tbl>
      <w:tblPr>
        <w:tblStyle w:val="TableGrid"/>
        <w:tblW w:w="0" w:type="auto"/>
        <w:tblLook w:val="04A0" w:firstRow="1" w:lastRow="0" w:firstColumn="1" w:lastColumn="0" w:noHBand="0" w:noVBand="1"/>
      </w:tblPr>
      <w:tblGrid>
        <w:gridCol w:w="9629"/>
      </w:tblGrid>
      <w:tr w:rsidR="00DF6BD6" w14:paraId="162FC143" w14:textId="77777777" w:rsidTr="000037FC">
        <w:tc>
          <w:tcPr>
            <w:tcW w:w="9629" w:type="dxa"/>
          </w:tcPr>
          <w:p w14:paraId="26591B39" w14:textId="77777777" w:rsidR="00DF6BD6" w:rsidRDefault="00DF6BD6" w:rsidP="000037FC">
            <w:pPr>
              <w:ind w:left="567"/>
              <w:rPr>
                <w:color w:val="000000"/>
              </w:rPr>
            </w:pPr>
            <w:r w:rsidRPr="00CE00B4">
              <w:rPr>
                <w:color w:val="000000"/>
              </w:rPr>
              <w:lastRenderedPageBreak/>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proofErr w:type="spellStart"/>
            <w:r w:rsidRPr="005A7E87">
              <w:rPr>
                <w:i/>
              </w:rPr>
              <w:t>srs</w:t>
            </w:r>
            <w:proofErr w:type="spellEnd"/>
            <w:r w:rsidRPr="005A7E87">
              <w:rPr>
                <w:i/>
              </w:rPr>
              <w:t>-TPC-PDCCH-Group</w:t>
            </w:r>
            <w:r w:rsidRPr="00CE00B4">
              <w:rPr>
                <w:color w:val="000000"/>
              </w:rPr>
              <w:t xml:space="preserve"> </w:t>
            </w:r>
            <w:r>
              <w:rPr>
                <w:color w:val="000000"/>
              </w:rPr>
              <w:t>set to ‘</w:t>
            </w:r>
            <w:proofErr w:type="spellStart"/>
            <w:r>
              <w:rPr>
                <w:color w:val="000000"/>
              </w:rPr>
              <w:t>typeB</w:t>
            </w:r>
            <w:proofErr w:type="spellEnd"/>
            <w:r>
              <w:rPr>
                <w:color w:val="000000"/>
              </w:rPr>
              <w:t>’</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proofErr w:type="spellStart"/>
            <w:r w:rsidRPr="00DE4061">
              <w:rPr>
                <w:color w:val="000000"/>
              </w:rPr>
              <w:t>antenna</w:t>
            </w:r>
            <w:r>
              <w:rPr>
                <w:color w:val="000000"/>
              </w:rPr>
              <w:t>S</w:t>
            </w:r>
            <w:r w:rsidRPr="00DE4061">
              <w:rPr>
                <w:color w:val="000000"/>
              </w:rPr>
              <w:t>witching</w:t>
            </w:r>
            <w:proofErr w:type="spellEnd"/>
            <w:r>
              <w:rPr>
                <w:color w:val="000000"/>
              </w:rPr>
              <w:t>’</w:t>
            </w:r>
            <w:r w:rsidRPr="00DE4061">
              <w:rPr>
                <w:color w:val="000000"/>
              </w:rPr>
              <w:t xml:space="preserve"> and higher layer parameter </w:t>
            </w:r>
            <w:proofErr w:type="spellStart"/>
            <w:r w:rsidRPr="00450CE8">
              <w:rPr>
                <w:i/>
                <w:color w:val="000000"/>
              </w:rPr>
              <w:t>resourceType</w:t>
            </w:r>
            <w:proofErr w:type="spellEnd"/>
            <w:r w:rsidRPr="00DE4061">
              <w:rPr>
                <w:color w:val="000000"/>
              </w:rPr>
              <w:t xml:space="preserve"> in </w:t>
            </w:r>
            <w:r w:rsidRPr="00450CE8">
              <w:rPr>
                <w:i/>
                <w:color w:val="000000"/>
              </w:rPr>
              <w:t>SRS-</w:t>
            </w:r>
            <w:proofErr w:type="spellStart"/>
            <w:r w:rsidRPr="00450CE8">
              <w:rPr>
                <w:i/>
                <w:color w:val="000000"/>
              </w:rPr>
              <w:t>ResourceSet</w:t>
            </w:r>
            <w:proofErr w:type="spellEnd"/>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43762635" w14:textId="77777777" w:rsidR="00DF6BD6" w:rsidRDefault="00DF6BD6" w:rsidP="000037FC">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proofErr w:type="spellStart"/>
            <w:r w:rsidRPr="007506B1">
              <w:rPr>
                <w:color w:val="FF0000"/>
                <w:u w:val="single"/>
              </w:rPr>
              <w:t>antennaSwitching</w:t>
            </w:r>
            <w:proofErr w:type="spellEnd"/>
            <w:r>
              <w:rPr>
                <w:color w:val="FF0000"/>
                <w:u w:val="single"/>
              </w:rPr>
              <w:t>’</w:t>
            </w:r>
            <w:r w:rsidRPr="007506B1">
              <w:rPr>
                <w:color w:val="FF0000"/>
                <w:u w:val="single"/>
              </w:rPr>
              <w:t xml:space="preserve"> and higher layer parameter </w:t>
            </w:r>
            <w:proofErr w:type="spellStart"/>
            <w:r w:rsidRPr="007506B1">
              <w:rPr>
                <w:i/>
                <w:color w:val="FF0000"/>
                <w:u w:val="single"/>
              </w:rPr>
              <w:t>resourceType</w:t>
            </w:r>
            <w:proofErr w:type="spellEnd"/>
            <w:r w:rsidRPr="007506B1">
              <w:rPr>
                <w:color w:val="FF0000"/>
                <w:u w:val="single"/>
              </w:rPr>
              <w:t xml:space="preserve"> in </w:t>
            </w:r>
            <w:r w:rsidRPr="007506B1">
              <w:rPr>
                <w:i/>
                <w:color w:val="FF0000"/>
                <w:u w:val="single"/>
              </w:rPr>
              <w:t>SRS-</w:t>
            </w:r>
            <w:proofErr w:type="spellStart"/>
            <w:r w:rsidRPr="007506B1">
              <w:rPr>
                <w:i/>
                <w:color w:val="FF0000"/>
                <w:u w:val="single"/>
              </w:rPr>
              <w:t>ResourceSet</w:t>
            </w:r>
            <w:proofErr w:type="spellEnd"/>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26A4AA8E" w14:textId="77777777" w:rsidR="00DF6BD6" w:rsidRDefault="00DF6BD6" w:rsidP="000037FC">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proofErr w:type="spellStart"/>
            <w:r w:rsidRPr="00D26AA7">
              <w:rPr>
                <w:i/>
                <w:iCs/>
                <w:color w:val="000000"/>
              </w:rPr>
              <w:t>srs-SwitchFromServCellIndex</w:t>
            </w:r>
            <w:proofErr w:type="spellEnd"/>
            <w:r w:rsidRPr="00D26AA7">
              <w:rPr>
                <w:color w:val="000000"/>
              </w:rPr>
              <w:t xml:space="preserve"> </w:t>
            </w:r>
            <w:r>
              <w:rPr>
                <w:color w:val="000000"/>
              </w:rPr>
              <w:t xml:space="preserve">and </w:t>
            </w:r>
            <w:proofErr w:type="spellStart"/>
            <w:r w:rsidRPr="00D26AA7">
              <w:rPr>
                <w:i/>
                <w:iCs/>
                <w:color w:val="000000"/>
              </w:rPr>
              <w:t>srs-SwitchFrom</w:t>
            </w:r>
            <w:r>
              <w:rPr>
                <w:i/>
                <w:iCs/>
                <w:color w:val="000000"/>
              </w:rPr>
              <w:t>Carrier</w:t>
            </w:r>
            <w:proofErr w:type="spellEnd"/>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rPr>
              <w:t xml:space="preserve">), </w:t>
            </w:r>
            <w:r>
              <w:rPr>
                <w:color w:val="000000"/>
              </w:rPr>
              <w:t xml:space="preserve">the UE </w:t>
            </w:r>
            <w:proofErr w:type="gramStart"/>
            <w:r>
              <w:rPr>
                <w:color w:val="000000"/>
              </w:rPr>
              <w:t>temporarily suspends</w:t>
            </w:r>
            <w:proofErr w:type="gramEnd"/>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4115D93E" w14:textId="77777777" w:rsidR="00DF6BD6" w:rsidRDefault="00DF6BD6" w:rsidP="00DF6BD6"/>
    <w:p w14:paraId="79F05F4B" w14:textId="522701DD" w:rsidR="00DD427D" w:rsidRPr="00CE0424" w:rsidRDefault="001D6C2F" w:rsidP="00DD427D">
      <w:pPr>
        <w:pStyle w:val="Heading1"/>
      </w:pPr>
      <w:r>
        <w:t>5</w:t>
      </w:r>
      <w:r w:rsidR="001A2719">
        <w:t xml:space="preserve"> </w:t>
      </w:r>
      <w:r w:rsidR="00DD427D" w:rsidRPr="00CE0424">
        <w:t>References</w:t>
      </w:r>
    </w:p>
    <w:p w14:paraId="1C7C0146" w14:textId="3C5AAD3D" w:rsidR="00116688" w:rsidRDefault="00116688" w:rsidP="00116688">
      <w:pPr>
        <w:pStyle w:val="Reference"/>
      </w:pPr>
      <w:bookmarkStart w:id="18" w:name="_Ref132113079"/>
      <w:bookmarkStart w:id="19" w:name="_Ref143536668"/>
      <w:bookmarkStart w:id="20" w:name="_Ref131771158"/>
      <w:bookmarkStart w:id="21" w:name="_Ref31185007"/>
      <w:r w:rsidRPr="007F414D">
        <w:t>R1-</w:t>
      </w:r>
      <w:r w:rsidR="00687378" w:rsidRPr="00687378">
        <w:t>2308180</w:t>
      </w:r>
      <w:r w:rsidR="00687378">
        <w:t>, “</w:t>
      </w:r>
      <w:r w:rsidR="00687378" w:rsidRPr="00687378">
        <w:t>Aperiodic triggering support for SRS carrier switching</w:t>
      </w:r>
      <w:r w:rsidR="00687378">
        <w:t>”</w:t>
      </w:r>
      <w:r>
        <w:t xml:space="preserve">, </w:t>
      </w:r>
      <w:r w:rsidRPr="007F414D">
        <w:t>Ericsson</w:t>
      </w:r>
      <w:r>
        <w:t>, RAN1#11</w:t>
      </w:r>
      <w:bookmarkEnd w:id="18"/>
      <w:r w:rsidR="00687378">
        <w:t>4</w:t>
      </w:r>
      <w:bookmarkEnd w:id="19"/>
    </w:p>
    <w:p w14:paraId="5F49BBA4" w14:textId="2CD35957" w:rsidR="00AE0475" w:rsidRDefault="00AE0475" w:rsidP="00116688">
      <w:pPr>
        <w:pStyle w:val="Reference"/>
      </w:pPr>
      <w:bookmarkStart w:id="22" w:name="_Ref143552027"/>
      <w:r w:rsidRPr="00AE0475">
        <w:t>R1-230818</w:t>
      </w:r>
      <w:r>
        <w:t>1</w:t>
      </w:r>
      <w:r w:rsidRPr="00AE0475">
        <w:t>, “Correction for SRS Carrier Switching DCI formats and Power Control”, Ericsson, RAN1#114</w:t>
      </w:r>
      <w:bookmarkEnd w:id="22"/>
    </w:p>
    <w:p w14:paraId="58DA2861" w14:textId="5254C6B6" w:rsidR="007C6B28" w:rsidRDefault="00AE0475" w:rsidP="00116688">
      <w:pPr>
        <w:pStyle w:val="Reference"/>
      </w:pPr>
      <w:bookmarkStart w:id="23" w:name="_Ref143552032"/>
      <w:r w:rsidRPr="00AE0475">
        <w:t>R1-230818</w:t>
      </w:r>
      <w:r>
        <w:t>2</w:t>
      </w:r>
      <w:r w:rsidRPr="00AE0475">
        <w:t>, “Correction for SRS-</w:t>
      </w:r>
      <w:proofErr w:type="spellStart"/>
      <w:r w:rsidRPr="00AE0475">
        <w:t>CarrierSwitching</w:t>
      </w:r>
      <w:proofErr w:type="spellEnd"/>
      <w:r w:rsidRPr="00AE0475">
        <w:t xml:space="preserve"> triggering order for DCI formats 1_1 and 1_2”, Ericsson, RAN1#</w:t>
      </w:r>
      <w:r>
        <w:t>114</w:t>
      </w:r>
      <w:bookmarkEnd w:id="23"/>
    </w:p>
    <w:p w14:paraId="19581587" w14:textId="2B803534" w:rsidR="006F2AED" w:rsidRDefault="006F2AED" w:rsidP="00A864C7">
      <w:pPr>
        <w:pStyle w:val="Reference"/>
      </w:pPr>
      <w:bookmarkStart w:id="24" w:name="_Ref143818071"/>
      <w:r w:rsidRPr="00AE0475">
        <w:t>R1-</w:t>
      </w:r>
      <w:r w:rsidRPr="006F2AED">
        <w:t>2308557</w:t>
      </w:r>
      <w:r w:rsidRPr="00AE0475">
        <w:t>, “</w:t>
      </w:r>
      <w:r w:rsidRPr="006F2AED">
        <w:t>Discussion summary of NR Rel-15/16 maintenance for aperiodic triggering support for SRS carrier switching</w:t>
      </w:r>
      <w:r w:rsidRPr="00AE0475">
        <w:t>”, Ericsson, RAN1#</w:t>
      </w:r>
      <w:r>
        <w:t>114</w:t>
      </w:r>
      <w:bookmarkEnd w:id="24"/>
    </w:p>
    <w:p w14:paraId="750E430F" w14:textId="512CB79B" w:rsidR="00146493" w:rsidRDefault="00146493">
      <w:pPr>
        <w:spacing w:after="0" w:line="240" w:lineRule="auto"/>
        <w:rPr>
          <w:lang w:eastAsia="zh-CN"/>
        </w:rPr>
      </w:pPr>
    </w:p>
    <w:p w14:paraId="1C78DE2A" w14:textId="5A4D4EA6" w:rsidR="00640D33" w:rsidRDefault="001D6C2F" w:rsidP="00640D33">
      <w:pPr>
        <w:pStyle w:val="Heading1"/>
      </w:pPr>
      <w:r>
        <w:t>6</w:t>
      </w:r>
      <w:r w:rsidR="001A2719">
        <w:t xml:space="preserve"> </w:t>
      </w:r>
      <w:r w:rsidR="00640D33">
        <w:t>Contact info</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77777777" w:rsidR="00640D33" w:rsidRDefault="00640D33" w:rsidP="00640D33">
            <w:pPr>
              <w:rPr>
                <w:lang w:val="en-GB" w:eastAsia="ja-JP"/>
              </w:rPr>
            </w:pPr>
          </w:p>
        </w:tc>
        <w:tc>
          <w:tcPr>
            <w:tcW w:w="1710" w:type="dxa"/>
          </w:tcPr>
          <w:p w14:paraId="1AFB86EC" w14:textId="77777777" w:rsidR="00640D33" w:rsidRDefault="00640D33" w:rsidP="00640D33">
            <w:pPr>
              <w:rPr>
                <w:lang w:val="en-GB" w:eastAsia="ja-JP"/>
              </w:rPr>
            </w:pPr>
          </w:p>
        </w:tc>
        <w:tc>
          <w:tcPr>
            <w:tcW w:w="6034" w:type="dxa"/>
          </w:tcPr>
          <w:p w14:paraId="3E73DCA8" w14:textId="77777777" w:rsidR="00640D33" w:rsidRDefault="00640D33" w:rsidP="00640D33">
            <w:pPr>
              <w:rPr>
                <w:lang w:val="en-GB" w:eastAsia="ja-JP"/>
              </w:rPr>
            </w:pPr>
          </w:p>
        </w:tc>
      </w:tr>
      <w:tr w:rsidR="0083323D" w14:paraId="00AE2FB9" w14:textId="77777777" w:rsidTr="00640D33">
        <w:tc>
          <w:tcPr>
            <w:tcW w:w="1885" w:type="dxa"/>
          </w:tcPr>
          <w:p w14:paraId="29E5DDD4" w14:textId="77777777" w:rsidR="0083323D" w:rsidRDefault="0083323D" w:rsidP="00640D33">
            <w:pPr>
              <w:rPr>
                <w:lang w:val="en-GB" w:eastAsia="ja-JP"/>
              </w:rPr>
            </w:pPr>
          </w:p>
        </w:tc>
        <w:tc>
          <w:tcPr>
            <w:tcW w:w="1710" w:type="dxa"/>
          </w:tcPr>
          <w:p w14:paraId="727BE1DC" w14:textId="77777777" w:rsidR="0083323D" w:rsidRDefault="0083323D" w:rsidP="00640D33">
            <w:pPr>
              <w:rPr>
                <w:lang w:val="en-GB" w:eastAsia="ja-JP"/>
              </w:rPr>
            </w:pPr>
          </w:p>
        </w:tc>
        <w:tc>
          <w:tcPr>
            <w:tcW w:w="6034" w:type="dxa"/>
          </w:tcPr>
          <w:p w14:paraId="15949894" w14:textId="77777777" w:rsidR="0083323D" w:rsidRDefault="0083323D" w:rsidP="00640D33">
            <w:pPr>
              <w:rPr>
                <w:lang w:val="en-GB" w:eastAsia="ja-JP"/>
              </w:rPr>
            </w:pPr>
          </w:p>
        </w:tc>
      </w:tr>
      <w:tr w:rsidR="0083323D" w14:paraId="1B81BE08" w14:textId="77777777" w:rsidTr="00640D33">
        <w:tc>
          <w:tcPr>
            <w:tcW w:w="1885" w:type="dxa"/>
          </w:tcPr>
          <w:p w14:paraId="17930B3B" w14:textId="77777777" w:rsidR="0083323D" w:rsidRDefault="0083323D" w:rsidP="00640D33">
            <w:pPr>
              <w:rPr>
                <w:lang w:val="en-GB" w:eastAsia="ja-JP"/>
              </w:rPr>
            </w:pPr>
          </w:p>
        </w:tc>
        <w:tc>
          <w:tcPr>
            <w:tcW w:w="1710" w:type="dxa"/>
          </w:tcPr>
          <w:p w14:paraId="7F228C9A" w14:textId="77777777" w:rsidR="0083323D" w:rsidRDefault="0083323D" w:rsidP="00640D33">
            <w:pPr>
              <w:rPr>
                <w:lang w:val="en-GB" w:eastAsia="ja-JP"/>
              </w:rPr>
            </w:pPr>
          </w:p>
        </w:tc>
        <w:tc>
          <w:tcPr>
            <w:tcW w:w="6034" w:type="dxa"/>
          </w:tcPr>
          <w:p w14:paraId="6B78FCA9" w14:textId="77777777" w:rsidR="0083323D" w:rsidRDefault="0083323D" w:rsidP="00640D33">
            <w:pPr>
              <w:rPr>
                <w:lang w:val="en-GB" w:eastAsia="ja-JP"/>
              </w:rPr>
            </w:pPr>
          </w:p>
        </w:tc>
      </w:tr>
      <w:tr w:rsidR="0083323D" w14:paraId="1CBDDE90" w14:textId="77777777" w:rsidTr="00640D33">
        <w:tc>
          <w:tcPr>
            <w:tcW w:w="1885" w:type="dxa"/>
          </w:tcPr>
          <w:p w14:paraId="57C5D480" w14:textId="77777777" w:rsidR="0083323D" w:rsidRDefault="0083323D" w:rsidP="00640D33">
            <w:pPr>
              <w:rPr>
                <w:lang w:val="en-GB" w:eastAsia="ja-JP"/>
              </w:rPr>
            </w:pPr>
          </w:p>
        </w:tc>
        <w:tc>
          <w:tcPr>
            <w:tcW w:w="1710" w:type="dxa"/>
          </w:tcPr>
          <w:p w14:paraId="5B7612EE" w14:textId="77777777" w:rsidR="0083323D" w:rsidRDefault="0083323D" w:rsidP="00640D33">
            <w:pPr>
              <w:rPr>
                <w:lang w:val="en-GB" w:eastAsia="ja-JP"/>
              </w:rPr>
            </w:pPr>
          </w:p>
        </w:tc>
        <w:tc>
          <w:tcPr>
            <w:tcW w:w="6034" w:type="dxa"/>
          </w:tcPr>
          <w:p w14:paraId="5BC12BE5" w14:textId="77777777" w:rsidR="0083323D" w:rsidRDefault="0083323D" w:rsidP="00640D33">
            <w:pPr>
              <w:rPr>
                <w:lang w:val="en-GB" w:eastAsia="ja-JP"/>
              </w:rPr>
            </w:pPr>
          </w:p>
        </w:tc>
      </w:tr>
    </w:tbl>
    <w:p w14:paraId="1F729FEF" w14:textId="77777777" w:rsidR="00640D33" w:rsidRPr="00640D33" w:rsidRDefault="00640D33" w:rsidP="00640D33">
      <w:pPr>
        <w:rPr>
          <w:lang w:val="en-GB" w:eastAsia="ja-JP"/>
        </w:rPr>
      </w:pPr>
    </w:p>
    <w:bookmarkEnd w:id="20"/>
    <w:bookmarkEnd w:id="21"/>
    <w:p w14:paraId="3B8C9D3C" w14:textId="77777777" w:rsidR="00640D33" w:rsidRDefault="00640D33">
      <w:pPr>
        <w:spacing w:after="0" w:line="240" w:lineRule="auto"/>
        <w:rPr>
          <w:lang w:eastAsia="zh-CN"/>
        </w:rPr>
      </w:pPr>
    </w:p>
    <w:sectPr w:rsidR="00640D33" w:rsidSect="00C473A5">
      <w:headerReference w:type="even" r:id="rId46"/>
      <w:footerReference w:type="default" r:id="rId4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416E" w14:textId="77777777" w:rsidR="003C7A3F" w:rsidRDefault="003C7A3F">
      <w:r>
        <w:separator/>
      </w:r>
    </w:p>
  </w:endnote>
  <w:endnote w:type="continuationSeparator" w:id="0">
    <w:p w14:paraId="6B397D74" w14:textId="77777777" w:rsidR="003C7A3F" w:rsidRDefault="003C7A3F">
      <w:r>
        <w:continuationSeparator/>
      </w:r>
    </w:p>
  </w:endnote>
  <w:endnote w:type="continuationNotice" w:id="1">
    <w:p w14:paraId="5A839314" w14:textId="77777777" w:rsidR="003C7A3F" w:rsidRDefault="003C7A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EF3E67" w:rsidRDefault="00EF3E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3166">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3166">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00F55" w14:textId="77777777" w:rsidR="003C7A3F" w:rsidRDefault="003C7A3F">
      <w:r>
        <w:separator/>
      </w:r>
    </w:p>
  </w:footnote>
  <w:footnote w:type="continuationSeparator" w:id="0">
    <w:p w14:paraId="091FDC37" w14:textId="77777777" w:rsidR="003C7A3F" w:rsidRDefault="003C7A3F">
      <w:r>
        <w:continuationSeparator/>
      </w:r>
    </w:p>
  </w:footnote>
  <w:footnote w:type="continuationNotice" w:id="1">
    <w:p w14:paraId="61851C73" w14:textId="77777777" w:rsidR="003C7A3F" w:rsidRDefault="003C7A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EF3E67" w:rsidRDefault="00EF3E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E0DD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FE09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47ABC"/>
    <w:multiLevelType w:val="hybridMultilevel"/>
    <w:tmpl w:val="BE80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0D3401"/>
    <w:multiLevelType w:val="hybridMultilevel"/>
    <w:tmpl w:val="F9188F92"/>
    <w:lvl w:ilvl="0" w:tplc="7E22665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541DC3"/>
    <w:multiLevelType w:val="hybridMultilevel"/>
    <w:tmpl w:val="17E05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D970DF"/>
    <w:multiLevelType w:val="hybridMultilevel"/>
    <w:tmpl w:val="EAFA31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957DF3"/>
    <w:multiLevelType w:val="hybridMultilevel"/>
    <w:tmpl w:val="7376DC9A"/>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D02612"/>
    <w:multiLevelType w:val="hybridMultilevel"/>
    <w:tmpl w:val="7B6A2A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30539640">
    <w:abstractNumId w:val="15"/>
  </w:num>
  <w:num w:numId="2" w16cid:durableId="135729094">
    <w:abstractNumId w:val="11"/>
  </w:num>
  <w:num w:numId="3" w16cid:durableId="117577232">
    <w:abstractNumId w:val="2"/>
  </w:num>
  <w:num w:numId="4" w16cid:durableId="762412379">
    <w:abstractNumId w:val="16"/>
  </w:num>
  <w:num w:numId="5" w16cid:durableId="657921532">
    <w:abstractNumId w:val="17"/>
  </w:num>
  <w:num w:numId="6" w16cid:durableId="350497735">
    <w:abstractNumId w:val="19"/>
  </w:num>
  <w:num w:numId="7" w16cid:durableId="863593641">
    <w:abstractNumId w:val="8"/>
  </w:num>
  <w:num w:numId="8" w16cid:durableId="1102533488">
    <w:abstractNumId w:val="9"/>
  </w:num>
  <w:num w:numId="9" w16cid:durableId="1784883924">
    <w:abstractNumId w:val="5"/>
  </w:num>
  <w:num w:numId="10" w16cid:durableId="1508472317">
    <w:abstractNumId w:val="28"/>
  </w:num>
  <w:num w:numId="11" w16cid:durableId="1008410920">
    <w:abstractNumId w:val="10"/>
  </w:num>
  <w:num w:numId="12" w16cid:durableId="460924481">
    <w:abstractNumId w:val="23"/>
  </w:num>
  <w:num w:numId="13" w16cid:durableId="670834">
    <w:abstractNumId w:val="3"/>
  </w:num>
  <w:num w:numId="14" w16cid:durableId="585499780">
    <w:abstractNumId w:val="24"/>
  </w:num>
  <w:num w:numId="15" w16cid:durableId="410663405">
    <w:abstractNumId w:val="13"/>
  </w:num>
  <w:num w:numId="16" w16cid:durableId="991252706">
    <w:abstractNumId w:val="18"/>
  </w:num>
  <w:num w:numId="17" w16cid:durableId="928465378">
    <w:abstractNumId w:val="21"/>
  </w:num>
  <w:num w:numId="18" w16cid:durableId="1774783193">
    <w:abstractNumId w:val="26"/>
  </w:num>
  <w:num w:numId="19" w16cid:durableId="738594665">
    <w:abstractNumId w:val="20"/>
  </w:num>
  <w:num w:numId="20" w16cid:durableId="695470852">
    <w:abstractNumId w:val="25"/>
  </w:num>
  <w:num w:numId="21" w16cid:durableId="2044285365">
    <w:abstractNumId w:val="27"/>
  </w:num>
  <w:num w:numId="22" w16cid:durableId="695085523">
    <w:abstractNumId w:val="7"/>
  </w:num>
  <w:num w:numId="23" w16cid:durableId="1915117226">
    <w:abstractNumId w:val="14"/>
  </w:num>
  <w:num w:numId="24" w16cid:durableId="955477957">
    <w:abstractNumId w:val="22"/>
  </w:num>
  <w:num w:numId="25" w16cid:durableId="1140272461">
    <w:abstractNumId w:val="30"/>
  </w:num>
  <w:num w:numId="26" w16cid:durableId="843667148">
    <w:abstractNumId w:val="6"/>
  </w:num>
  <w:num w:numId="27" w16cid:durableId="1645574198">
    <w:abstractNumId w:val="29"/>
  </w:num>
  <w:num w:numId="28" w16cid:durableId="945424764">
    <w:abstractNumId w:val="1"/>
  </w:num>
  <w:num w:numId="29" w16cid:durableId="583949934">
    <w:abstractNumId w:val="0"/>
  </w:num>
  <w:num w:numId="30" w16cid:durableId="1409882363">
    <w:abstractNumId w:val="4"/>
  </w:num>
  <w:num w:numId="31" w16cid:durableId="33183994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645A"/>
    <w:rsid w:val="000167E0"/>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0"/>
    <w:rsid w:val="00024DB4"/>
    <w:rsid w:val="00024F6E"/>
    <w:rsid w:val="0002513C"/>
    <w:rsid w:val="000251F3"/>
    <w:rsid w:val="000252F9"/>
    <w:rsid w:val="0002564D"/>
    <w:rsid w:val="000256E2"/>
    <w:rsid w:val="00025973"/>
    <w:rsid w:val="00025E1A"/>
    <w:rsid w:val="00025ECA"/>
    <w:rsid w:val="0002663D"/>
    <w:rsid w:val="00026761"/>
    <w:rsid w:val="00026A51"/>
    <w:rsid w:val="00026AA2"/>
    <w:rsid w:val="00026C58"/>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99E"/>
    <w:rsid w:val="00051E92"/>
    <w:rsid w:val="000522E0"/>
    <w:rsid w:val="000522EF"/>
    <w:rsid w:val="00052439"/>
    <w:rsid w:val="000526F6"/>
    <w:rsid w:val="0005274D"/>
    <w:rsid w:val="00052A07"/>
    <w:rsid w:val="00052B63"/>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B80"/>
    <w:rsid w:val="00084C03"/>
    <w:rsid w:val="000855EB"/>
    <w:rsid w:val="00085B52"/>
    <w:rsid w:val="00086297"/>
    <w:rsid w:val="000866F2"/>
    <w:rsid w:val="00087128"/>
    <w:rsid w:val="000871AF"/>
    <w:rsid w:val="0008748A"/>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DDE"/>
    <w:rsid w:val="000B6F9F"/>
    <w:rsid w:val="000B702F"/>
    <w:rsid w:val="000B7123"/>
    <w:rsid w:val="000B7156"/>
    <w:rsid w:val="000B7964"/>
    <w:rsid w:val="000B7BFB"/>
    <w:rsid w:val="000B7D80"/>
    <w:rsid w:val="000C0583"/>
    <w:rsid w:val="000C064E"/>
    <w:rsid w:val="000C07D4"/>
    <w:rsid w:val="000C0ACE"/>
    <w:rsid w:val="000C165A"/>
    <w:rsid w:val="000C17BC"/>
    <w:rsid w:val="000C1A29"/>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87D"/>
    <w:rsid w:val="000D1B50"/>
    <w:rsid w:val="000D215C"/>
    <w:rsid w:val="000D356A"/>
    <w:rsid w:val="000D3864"/>
    <w:rsid w:val="000D3B89"/>
    <w:rsid w:val="000D40D1"/>
    <w:rsid w:val="000D4492"/>
    <w:rsid w:val="000D4797"/>
    <w:rsid w:val="000D524D"/>
    <w:rsid w:val="000D5DDA"/>
    <w:rsid w:val="000D5E27"/>
    <w:rsid w:val="000D5FF4"/>
    <w:rsid w:val="000D63A3"/>
    <w:rsid w:val="000D66FA"/>
    <w:rsid w:val="000D6998"/>
    <w:rsid w:val="000D745B"/>
    <w:rsid w:val="000D76C6"/>
    <w:rsid w:val="000D7804"/>
    <w:rsid w:val="000D7C7F"/>
    <w:rsid w:val="000E00C7"/>
    <w:rsid w:val="000E041E"/>
    <w:rsid w:val="000E0527"/>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F0041"/>
    <w:rsid w:val="000F0678"/>
    <w:rsid w:val="000F06D6"/>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581"/>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B64"/>
    <w:rsid w:val="00112E0D"/>
    <w:rsid w:val="00112F0C"/>
    <w:rsid w:val="0011349B"/>
    <w:rsid w:val="0011383D"/>
    <w:rsid w:val="00113B1B"/>
    <w:rsid w:val="00113C11"/>
    <w:rsid w:val="00113CF4"/>
    <w:rsid w:val="001140DD"/>
    <w:rsid w:val="00114B2B"/>
    <w:rsid w:val="00114D85"/>
    <w:rsid w:val="001150B7"/>
    <w:rsid w:val="001153EA"/>
    <w:rsid w:val="001153FF"/>
    <w:rsid w:val="00115643"/>
    <w:rsid w:val="0011568D"/>
    <w:rsid w:val="00115ADA"/>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3120"/>
    <w:rsid w:val="001231D3"/>
    <w:rsid w:val="0012336B"/>
    <w:rsid w:val="0012377F"/>
    <w:rsid w:val="00123FBE"/>
    <w:rsid w:val="00123FFF"/>
    <w:rsid w:val="001242EE"/>
    <w:rsid w:val="0012431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493"/>
    <w:rsid w:val="0014686C"/>
    <w:rsid w:val="001474AE"/>
    <w:rsid w:val="00147792"/>
    <w:rsid w:val="0015031B"/>
    <w:rsid w:val="001503E1"/>
    <w:rsid w:val="0015057F"/>
    <w:rsid w:val="00150A5A"/>
    <w:rsid w:val="00150D4D"/>
    <w:rsid w:val="00151165"/>
    <w:rsid w:val="00151223"/>
    <w:rsid w:val="00151233"/>
    <w:rsid w:val="00151E23"/>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53"/>
    <w:rsid w:val="001965CC"/>
    <w:rsid w:val="001966A3"/>
    <w:rsid w:val="001968FD"/>
    <w:rsid w:val="00196A04"/>
    <w:rsid w:val="00196AA7"/>
    <w:rsid w:val="00196F48"/>
    <w:rsid w:val="001972EA"/>
    <w:rsid w:val="001977CB"/>
    <w:rsid w:val="00197B29"/>
    <w:rsid w:val="00197DE0"/>
    <w:rsid w:val="00197DF9"/>
    <w:rsid w:val="001A021D"/>
    <w:rsid w:val="001A050E"/>
    <w:rsid w:val="001A0775"/>
    <w:rsid w:val="001A175A"/>
    <w:rsid w:val="001A194E"/>
    <w:rsid w:val="001A1987"/>
    <w:rsid w:val="001A1F02"/>
    <w:rsid w:val="001A1FED"/>
    <w:rsid w:val="001A22F0"/>
    <w:rsid w:val="001A2564"/>
    <w:rsid w:val="001A2719"/>
    <w:rsid w:val="001A3087"/>
    <w:rsid w:val="001A3194"/>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3C5"/>
    <w:rsid w:val="001B0D97"/>
    <w:rsid w:val="001B158B"/>
    <w:rsid w:val="001B198F"/>
    <w:rsid w:val="001B1A4C"/>
    <w:rsid w:val="001B20DC"/>
    <w:rsid w:val="001B221B"/>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C00C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416"/>
    <w:rsid w:val="001F1567"/>
    <w:rsid w:val="001F19F4"/>
    <w:rsid w:val="001F1CAE"/>
    <w:rsid w:val="001F1F10"/>
    <w:rsid w:val="001F1F3D"/>
    <w:rsid w:val="001F250C"/>
    <w:rsid w:val="001F2A8F"/>
    <w:rsid w:val="001F2D84"/>
    <w:rsid w:val="001F2E3E"/>
    <w:rsid w:val="001F32F1"/>
    <w:rsid w:val="001F3307"/>
    <w:rsid w:val="001F34DB"/>
    <w:rsid w:val="001F36E8"/>
    <w:rsid w:val="001F3916"/>
    <w:rsid w:val="001F3E57"/>
    <w:rsid w:val="001F4180"/>
    <w:rsid w:val="001F5312"/>
    <w:rsid w:val="001F5483"/>
    <w:rsid w:val="001F54C5"/>
    <w:rsid w:val="001F5971"/>
    <w:rsid w:val="001F5D15"/>
    <w:rsid w:val="001F62B9"/>
    <w:rsid w:val="001F662C"/>
    <w:rsid w:val="001F6805"/>
    <w:rsid w:val="001F689F"/>
    <w:rsid w:val="001F69EB"/>
    <w:rsid w:val="001F7074"/>
    <w:rsid w:val="0020022F"/>
    <w:rsid w:val="0020030C"/>
    <w:rsid w:val="00200434"/>
    <w:rsid w:val="00200490"/>
    <w:rsid w:val="002004E0"/>
    <w:rsid w:val="002005E3"/>
    <w:rsid w:val="002017A7"/>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2CE"/>
    <w:rsid w:val="00213642"/>
    <w:rsid w:val="00213DBD"/>
    <w:rsid w:val="00214047"/>
    <w:rsid w:val="00214150"/>
    <w:rsid w:val="00214DA8"/>
    <w:rsid w:val="002151EC"/>
    <w:rsid w:val="00215423"/>
    <w:rsid w:val="002156DA"/>
    <w:rsid w:val="002157F7"/>
    <w:rsid w:val="002158FA"/>
    <w:rsid w:val="00215993"/>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6B8F"/>
    <w:rsid w:val="00227033"/>
    <w:rsid w:val="0022722B"/>
    <w:rsid w:val="00227658"/>
    <w:rsid w:val="00227AD8"/>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CB"/>
    <w:rsid w:val="00241DE2"/>
    <w:rsid w:val="00241FFF"/>
    <w:rsid w:val="0024226D"/>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B6"/>
    <w:rsid w:val="00245F78"/>
    <w:rsid w:val="002467AA"/>
    <w:rsid w:val="00246AC9"/>
    <w:rsid w:val="00246CF1"/>
    <w:rsid w:val="00247FAC"/>
    <w:rsid w:val="002500C8"/>
    <w:rsid w:val="00250142"/>
    <w:rsid w:val="00250180"/>
    <w:rsid w:val="00250198"/>
    <w:rsid w:val="00250308"/>
    <w:rsid w:val="0025044E"/>
    <w:rsid w:val="00250B6A"/>
    <w:rsid w:val="00250C6A"/>
    <w:rsid w:val="0025146D"/>
    <w:rsid w:val="00251D64"/>
    <w:rsid w:val="00251E10"/>
    <w:rsid w:val="002520BB"/>
    <w:rsid w:val="0025226A"/>
    <w:rsid w:val="002522EE"/>
    <w:rsid w:val="0025230F"/>
    <w:rsid w:val="002524CE"/>
    <w:rsid w:val="002527AA"/>
    <w:rsid w:val="002532FA"/>
    <w:rsid w:val="00254008"/>
    <w:rsid w:val="002542DB"/>
    <w:rsid w:val="0025484B"/>
    <w:rsid w:val="00254B87"/>
    <w:rsid w:val="00255259"/>
    <w:rsid w:val="00255EB9"/>
    <w:rsid w:val="00256718"/>
    <w:rsid w:val="00256911"/>
    <w:rsid w:val="00256B08"/>
    <w:rsid w:val="00256F60"/>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7DA"/>
    <w:rsid w:val="00287838"/>
    <w:rsid w:val="002879A1"/>
    <w:rsid w:val="00287A0E"/>
    <w:rsid w:val="00287B6C"/>
    <w:rsid w:val="00287D51"/>
    <w:rsid w:val="002901AB"/>
    <w:rsid w:val="00290495"/>
    <w:rsid w:val="002907B5"/>
    <w:rsid w:val="00291101"/>
    <w:rsid w:val="002911B5"/>
    <w:rsid w:val="0029174A"/>
    <w:rsid w:val="00291B7B"/>
    <w:rsid w:val="00291D40"/>
    <w:rsid w:val="00292EB7"/>
    <w:rsid w:val="00292F19"/>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417A"/>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D6E"/>
    <w:rsid w:val="002E0F91"/>
    <w:rsid w:val="002E16B3"/>
    <w:rsid w:val="002E17F2"/>
    <w:rsid w:val="002E1F07"/>
    <w:rsid w:val="002E24A1"/>
    <w:rsid w:val="002E3623"/>
    <w:rsid w:val="002E367F"/>
    <w:rsid w:val="002E3996"/>
    <w:rsid w:val="002E3A30"/>
    <w:rsid w:val="002E3F3C"/>
    <w:rsid w:val="002E4636"/>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839"/>
    <w:rsid w:val="00312B38"/>
    <w:rsid w:val="00312D38"/>
    <w:rsid w:val="00312F2D"/>
    <w:rsid w:val="003130E3"/>
    <w:rsid w:val="003135E6"/>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631"/>
    <w:rsid w:val="0031684B"/>
    <w:rsid w:val="003168EB"/>
    <w:rsid w:val="00316A3E"/>
    <w:rsid w:val="00316F13"/>
    <w:rsid w:val="00317280"/>
    <w:rsid w:val="00320189"/>
    <w:rsid w:val="00320236"/>
    <w:rsid w:val="003203ED"/>
    <w:rsid w:val="003206B5"/>
    <w:rsid w:val="003208AC"/>
    <w:rsid w:val="00320BD2"/>
    <w:rsid w:val="00320C67"/>
    <w:rsid w:val="003210A4"/>
    <w:rsid w:val="00321538"/>
    <w:rsid w:val="003216F3"/>
    <w:rsid w:val="00321C04"/>
    <w:rsid w:val="0032253D"/>
    <w:rsid w:val="00322977"/>
    <w:rsid w:val="003229D5"/>
    <w:rsid w:val="00322C81"/>
    <w:rsid w:val="00322C9F"/>
    <w:rsid w:val="00322F8C"/>
    <w:rsid w:val="00323448"/>
    <w:rsid w:val="00323885"/>
    <w:rsid w:val="00323D0D"/>
    <w:rsid w:val="00324431"/>
    <w:rsid w:val="00324D23"/>
    <w:rsid w:val="00324EA3"/>
    <w:rsid w:val="0032500D"/>
    <w:rsid w:val="0032563D"/>
    <w:rsid w:val="003258CC"/>
    <w:rsid w:val="00326B99"/>
    <w:rsid w:val="00326EBC"/>
    <w:rsid w:val="00326EE5"/>
    <w:rsid w:val="003275E6"/>
    <w:rsid w:val="00327905"/>
    <w:rsid w:val="00330163"/>
    <w:rsid w:val="003301BC"/>
    <w:rsid w:val="00330C97"/>
    <w:rsid w:val="00331751"/>
    <w:rsid w:val="0033192D"/>
    <w:rsid w:val="00331CBE"/>
    <w:rsid w:val="00331E90"/>
    <w:rsid w:val="00332503"/>
    <w:rsid w:val="00332D10"/>
    <w:rsid w:val="003330A9"/>
    <w:rsid w:val="00333193"/>
    <w:rsid w:val="003333F7"/>
    <w:rsid w:val="0033357D"/>
    <w:rsid w:val="00333580"/>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D3"/>
    <w:rsid w:val="00341C3A"/>
    <w:rsid w:val="00342541"/>
    <w:rsid w:val="00342BD7"/>
    <w:rsid w:val="0034300E"/>
    <w:rsid w:val="00343133"/>
    <w:rsid w:val="003432EA"/>
    <w:rsid w:val="003434C9"/>
    <w:rsid w:val="0034389A"/>
    <w:rsid w:val="00343C17"/>
    <w:rsid w:val="00343CB6"/>
    <w:rsid w:val="0034408E"/>
    <w:rsid w:val="003442BB"/>
    <w:rsid w:val="003443DF"/>
    <w:rsid w:val="0034442C"/>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370"/>
    <w:rsid w:val="003514F9"/>
    <w:rsid w:val="0035239F"/>
    <w:rsid w:val="0035299F"/>
    <w:rsid w:val="00352AAC"/>
    <w:rsid w:val="00352CCB"/>
    <w:rsid w:val="00352D41"/>
    <w:rsid w:val="00352EB4"/>
    <w:rsid w:val="00353379"/>
    <w:rsid w:val="00353E02"/>
    <w:rsid w:val="00354B80"/>
    <w:rsid w:val="003559EE"/>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EED"/>
    <w:rsid w:val="00362122"/>
    <w:rsid w:val="003623E4"/>
    <w:rsid w:val="0036312D"/>
    <w:rsid w:val="0036319C"/>
    <w:rsid w:val="003637F3"/>
    <w:rsid w:val="00363A3A"/>
    <w:rsid w:val="00363FED"/>
    <w:rsid w:val="0036496A"/>
    <w:rsid w:val="00364BC1"/>
    <w:rsid w:val="00365321"/>
    <w:rsid w:val="003659B0"/>
    <w:rsid w:val="00365B0B"/>
    <w:rsid w:val="003664CB"/>
    <w:rsid w:val="003665EA"/>
    <w:rsid w:val="003668B4"/>
    <w:rsid w:val="00366A20"/>
    <w:rsid w:val="00367EAE"/>
    <w:rsid w:val="003703D8"/>
    <w:rsid w:val="00370E47"/>
    <w:rsid w:val="00371FB2"/>
    <w:rsid w:val="00372052"/>
    <w:rsid w:val="003721E1"/>
    <w:rsid w:val="003729EB"/>
    <w:rsid w:val="00372AA4"/>
    <w:rsid w:val="00372C48"/>
    <w:rsid w:val="00372D40"/>
    <w:rsid w:val="00372F9D"/>
    <w:rsid w:val="003731A8"/>
    <w:rsid w:val="00373201"/>
    <w:rsid w:val="003738D1"/>
    <w:rsid w:val="00373B84"/>
    <w:rsid w:val="003740B2"/>
    <w:rsid w:val="00374123"/>
    <w:rsid w:val="003741DC"/>
    <w:rsid w:val="003742AC"/>
    <w:rsid w:val="0037475A"/>
    <w:rsid w:val="00374D16"/>
    <w:rsid w:val="00374E29"/>
    <w:rsid w:val="00375081"/>
    <w:rsid w:val="00375461"/>
    <w:rsid w:val="003755DB"/>
    <w:rsid w:val="00375A84"/>
    <w:rsid w:val="003762B6"/>
    <w:rsid w:val="0037630A"/>
    <w:rsid w:val="0037711D"/>
    <w:rsid w:val="00377318"/>
    <w:rsid w:val="0037737A"/>
    <w:rsid w:val="0037795B"/>
    <w:rsid w:val="00377CE1"/>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58B"/>
    <w:rsid w:val="0038478F"/>
    <w:rsid w:val="00384AF8"/>
    <w:rsid w:val="00385545"/>
    <w:rsid w:val="00385674"/>
    <w:rsid w:val="003858F7"/>
    <w:rsid w:val="00385A44"/>
    <w:rsid w:val="00385BF0"/>
    <w:rsid w:val="00385FF1"/>
    <w:rsid w:val="00386748"/>
    <w:rsid w:val="00386930"/>
    <w:rsid w:val="00386A6B"/>
    <w:rsid w:val="00386CBD"/>
    <w:rsid w:val="00386E5C"/>
    <w:rsid w:val="00387122"/>
    <w:rsid w:val="00387388"/>
    <w:rsid w:val="0038739D"/>
    <w:rsid w:val="00387796"/>
    <w:rsid w:val="00387BF9"/>
    <w:rsid w:val="00387CCB"/>
    <w:rsid w:val="00390062"/>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388"/>
    <w:rsid w:val="00395466"/>
    <w:rsid w:val="0039576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304"/>
    <w:rsid w:val="003A6951"/>
    <w:rsid w:val="003A6BAC"/>
    <w:rsid w:val="003A70A4"/>
    <w:rsid w:val="003A712D"/>
    <w:rsid w:val="003A7B13"/>
    <w:rsid w:val="003A7E44"/>
    <w:rsid w:val="003A7EF3"/>
    <w:rsid w:val="003B01CF"/>
    <w:rsid w:val="003B069A"/>
    <w:rsid w:val="003B06A4"/>
    <w:rsid w:val="003B0D84"/>
    <w:rsid w:val="003B0E6E"/>
    <w:rsid w:val="003B101B"/>
    <w:rsid w:val="003B1291"/>
    <w:rsid w:val="003B159C"/>
    <w:rsid w:val="003B1615"/>
    <w:rsid w:val="003B18C8"/>
    <w:rsid w:val="003B2375"/>
    <w:rsid w:val="003B2CC4"/>
    <w:rsid w:val="003B2DF7"/>
    <w:rsid w:val="003B2FFC"/>
    <w:rsid w:val="003B332E"/>
    <w:rsid w:val="003B369F"/>
    <w:rsid w:val="003B36A3"/>
    <w:rsid w:val="003B3739"/>
    <w:rsid w:val="003B37A1"/>
    <w:rsid w:val="003B3AF8"/>
    <w:rsid w:val="003B3B52"/>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EBF"/>
    <w:rsid w:val="003B7FE5"/>
    <w:rsid w:val="003C0216"/>
    <w:rsid w:val="003C02ED"/>
    <w:rsid w:val="003C0E2B"/>
    <w:rsid w:val="003C0ED8"/>
    <w:rsid w:val="003C11C8"/>
    <w:rsid w:val="003C1820"/>
    <w:rsid w:val="003C1C2A"/>
    <w:rsid w:val="003C1D67"/>
    <w:rsid w:val="003C1E22"/>
    <w:rsid w:val="003C2702"/>
    <w:rsid w:val="003C27FD"/>
    <w:rsid w:val="003C361A"/>
    <w:rsid w:val="003C3C95"/>
    <w:rsid w:val="003C3DE7"/>
    <w:rsid w:val="003C40B9"/>
    <w:rsid w:val="003C4281"/>
    <w:rsid w:val="003C46F5"/>
    <w:rsid w:val="003C4CEC"/>
    <w:rsid w:val="003C5BF3"/>
    <w:rsid w:val="003C5F76"/>
    <w:rsid w:val="003C6179"/>
    <w:rsid w:val="003C625B"/>
    <w:rsid w:val="003C6B8D"/>
    <w:rsid w:val="003C7806"/>
    <w:rsid w:val="003C7A3F"/>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96"/>
    <w:rsid w:val="003D3C10"/>
    <w:rsid w:val="003D3C45"/>
    <w:rsid w:val="003D3D13"/>
    <w:rsid w:val="003D443B"/>
    <w:rsid w:val="003D451D"/>
    <w:rsid w:val="003D4A21"/>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EE2"/>
    <w:rsid w:val="003E31A5"/>
    <w:rsid w:val="003E407F"/>
    <w:rsid w:val="003E4333"/>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865"/>
    <w:rsid w:val="003F5CDD"/>
    <w:rsid w:val="003F6BBE"/>
    <w:rsid w:val="003F719A"/>
    <w:rsid w:val="003F7300"/>
    <w:rsid w:val="003F777B"/>
    <w:rsid w:val="003F77CB"/>
    <w:rsid w:val="003F7AB5"/>
    <w:rsid w:val="004000E8"/>
    <w:rsid w:val="00400CD9"/>
    <w:rsid w:val="004010C7"/>
    <w:rsid w:val="00401607"/>
    <w:rsid w:val="00401CA8"/>
    <w:rsid w:val="00402794"/>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BD2"/>
    <w:rsid w:val="00413C4D"/>
    <w:rsid w:val="00413E92"/>
    <w:rsid w:val="004142B0"/>
    <w:rsid w:val="0041445A"/>
    <w:rsid w:val="00414992"/>
    <w:rsid w:val="00414F97"/>
    <w:rsid w:val="0041572E"/>
    <w:rsid w:val="00415F76"/>
    <w:rsid w:val="004163A6"/>
    <w:rsid w:val="00416F49"/>
    <w:rsid w:val="0041730A"/>
    <w:rsid w:val="004179C6"/>
    <w:rsid w:val="00417D1A"/>
    <w:rsid w:val="00417EE6"/>
    <w:rsid w:val="00417FF7"/>
    <w:rsid w:val="0042077B"/>
    <w:rsid w:val="00420DF0"/>
    <w:rsid w:val="0042105E"/>
    <w:rsid w:val="00421105"/>
    <w:rsid w:val="00421282"/>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2843"/>
    <w:rsid w:val="00432A86"/>
    <w:rsid w:val="004332B8"/>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ADE"/>
    <w:rsid w:val="00446072"/>
    <w:rsid w:val="00446392"/>
    <w:rsid w:val="00446488"/>
    <w:rsid w:val="00447656"/>
    <w:rsid w:val="0044779C"/>
    <w:rsid w:val="00447A71"/>
    <w:rsid w:val="00447BF0"/>
    <w:rsid w:val="00450005"/>
    <w:rsid w:val="004501A0"/>
    <w:rsid w:val="00450302"/>
    <w:rsid w:val="00450C65"/>
    <w:rsid w:val="00450EDB"/>
    <w:rsid w:val="0045107A"/>
    <w:rsid w:val="0045108E"/>
    <w:rsid w:val="004517AA"/>
    <w:rsid w:val="00451C69"/>
    <w:rsid w:val="00452CAC"/>
    <w:rsid w:val="00453DDF"/>
    <w:rsid w:val="004546F2"/>
    <w:rsid w:val="0045482A"/>
    <w:rsid w:val="004548D6"/>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74F"/>
    <w:rsid w:val="00461287"/>
    <w:rsid w:val="0046161F"/>
    <w:rsid w:val="004617EB"/>
    <w:rsid w:val="004620F6"/>
    <w:rsid w:val="00462BDF"/>
    <w:rsid w:val="00463064"/>
    <w:rsid w:val="0046346E"/>
    <w:rsid w:val="00463736"/>
    <w:rsid w:val="00463C67"/>
    <w:rsid w:val="00463F69"/>
    <w:rsid w:val="00464070"/>
    <w:rsid w:val="00464689"/>
    <w:rsid w:val="00464796"/>
    <w:rsid w:val="00464966"/>
    <w:rsid w:val="00464E73"/>
    <w:rsid w:val="004655AF"/>
    <w:rsid w:val="00465AF7"/>
    <w:rsid w:val="0046645C"/>
    <w:rsid w:val="004669E2"/>
    <w:rsid w:val="0046717A"/>
    <w:rsid w:val="00467327"/>
    <w:rsid w:val="004674AC"/>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4005"/>
    <w:rsid w:val="004743FF"/>
    <w:rsid w:val="004745DC"/>
    <w:rsid w:val="00474BF0"/>
    <w:rsid w:val="00474D2A"/>
    <w:rsid w:val="00475245"/>
    <w:rsid w:val="0047556B"/>
    <w:rsid w:val="004758CA"/>
    <w:rsid w:val="00476296"/>
    <w:rsid w:val="00476304"/>
    <w:rsid w:val="00476318"/>
    <w:rsid w:val="0047640D"/>
    <w:rsid w:val="0047697A"/>
    <w:rsid w:val="00476B31"/>
    <w:rsid w:val="004772D5"/>
    <w:rsid w:val="00477529"/>
    <w:rsid w:val="00477768"/>
    <w:rsid w:val="004801D8"/>
    <w:rsid w:val="00480811"/>
    <w:rsid w:val="004808C0"/>
    <w:rsid w:val="00480C36"/>
    <w:rsid w:val="0048123A"/>
    <w:rsid w:val="00481A48"/>
    <w:rsid w:val="00481A77"/>
    <w:rsid w:val="00481B40"/>
    <w:rsid w:val="00481CD6"/>
    <w:rsid w:val="004829A3"/>
    <w:rsid w:val="00482AC4"/>
    <w:rsid w:val="00482C35"/>
    <w:rsid w:val="00483104"/>
    <w:rsid w:val="00483275"/>
    <w:rsid w:val="00483C3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A15"/>
    <w:rsid w:val="00494E63"/>
    <w:rsid w:val="00494F78"/>
    <w:rsid w:val="00495127"/>
    <w:rsid w:val="004951A7"/>
    <w:rsid w:val="00495796"/>
    <w:rsid w:val="00496120"/>
    <w:rsid w:val="0049627F"/>
    <w:rsid w:val="004964F1"/>
    <w:rsid w:val="004978E3"/>
    <w:rsid w:val="00497CA6"/>
    <w:rsid w:val="00497D64"/>
    <w:rsid w:val="00497E3D"/>
    <w:rsid w:val="00497E66"/>
    <w:rsid w:val="004A016C"/>
    <w:rsid w:val="004A03F5"/>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41EE"/>
    <w:rsid w:val="004A41F3"/>
    <w:rsid w:val="004A47DF"/>
    <w:rsid w:val="004A4A14"/>
    <w:rsid w:val="004A4DF3"/>
    <w:rsid w:val="004A4DFD"/>
    <w:rsid w:val="004A5119"/>
    <w:rsid w:val="004A56C4"/>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DFF"/>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3E6"/>
    <w:rsid w:val="004D5457"/>
    <w:rsid w:val="004D5DC5"/>
    <w:rsid w:val="004D5FA4"/>
    <w:rsid w:val="004D627A"/>
    <w:rsid w:val="004D69FB"/>
    <w:rsid w:val="004D70F6"/>
    <w:rsid w:val="004D71BD"/>
    <w:rsid w:val="004D7484"/>
    <w:rsid w:val="004D75CD"/>
    <w:rsid w:val="004D7620"/>
    <w:rsid w:val="004D77EB"/>
    <w:rsid w:val="004D7D92"/>
    <w:rsid w:val="004D7EBD"/>
    <w:rsid w:val="004E029D"/>
    <w:rsid w:val="004E032E"/>
    <w:rsid w:val="004E05F7"/>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55D8"/>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0BD"/>
    <w:rsid w:val="005055E7"/>
    <w:rsid w:val="0050563E"/>
    <w:rsid w:val="00505A2C"/>
    <w:rsid w:val="00505D0E"/>
    <w:rsid w:val="00505D59"/>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794"/>
    <w:rsid w:val="00513939"/>
    <w:rsid w:val="00513BD0"/>
    <w:rsid w:val="00513F23"/>
    <w:rsid w:val="0051429A"/>
    <w:rsid w:val="00514322"/>
    <w:rsid w:val="005143FD"/>
    <w:rsid w:val="0051448C"/>
    <w:rsid w:val="0051456C"/>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17AF"/>
    <w:rsid w:val="00531869"/>
    <w:rsid w:val="00531876"/>
    <w:rsid w:val="00531907"/>
    <w:rsid w:val="00531A60"/>
    <w:rsid w:val="00531C9A"/>
    <w:rsid w:val="00531CD3"/>
    <w:rsid w:val="0053218D"/>
    <w:rsid w:val="005323FF"/>
    <w:rsid w:val="00532D1E"/>
    <w:rsid w:val="00532DA5"/>
    <w:rsid w:val="00532F52"/>
    <w:rsid w:val="0053338F"/>
    <w:rsid w:val="00533B7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614"/>
    <w:rsid w:val="00546784"/>
    <w:rsid w:val="005468EB"/>
    <w:rsid w:val="00546970"/>
    <w:rsid w:val="00546D42"/>
    <w:rsid w:val="0054776F"/>
    <w:rsid w:val="005478D1"/>
    <w:rsid w:val="00547D37"/>
    <w:rsid w:val="00550EC2"/>
    <w:rsid w:val="00550F96"/>
    <w:rsid w:val="005510B1"/>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71F4"/>
    <w:rsid w:val="005674E8"/>
    <w:rsid w:val="005675B6"/>
    <w:rsid w:val="005677CB"/>
    <w:rsid w:val="005678BB"/>
    <w:rsid w:val="00567D08"/>
    <w:rsid w:val="0057029C"/>
    <w:rsid w:val="0057093D"/>
    <w:rsid w:val="005712A5"/>
    <w:rsid w:val="00571C81"/>
    <w:rsid w:val="00571EF2"/>
    <w:rsid w:val="00572248"/>
    <w:rsid w:val="00572268"/>
    <w:rsid w:val="00572505"/>
    <w:rsid w:val="00572C68"/>
    <w:rsid w:val="00573A45"/>
    <w:rsid w:val="00573C24"/>
    <w:rsid w:val="005742D8"/>
    <w:rsid w:val="0057432D"/>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58B"/>
    <w:rsid w:val="00595DCA"/>
    <w:rsid w:val="00595DED"/>
    <w:rsid w:val="0059653F"/>
    <w:rsid w:val="005966D7"/>
    <w:rsid w:val="0059682E"/>
    <w:rsid w:val="00596DD2"/>
    <w:rsid w:val="0059715A"/>
    <w:rsid w:val="005972B3"/>
    <w:rsid w:val="0059779B"/>
    <w:rsid w:val="00597834"/>
    <w:rsid w:val="0059783F"/>
    <w:rsid w:val="005A0515"/>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1196"/>
    <w:rsid w:val="005B11AE"/>
    <w:rsid w:val="005B1409"/>
    <w:rsid w:val="005B1534"/>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CA4"/>
    <w:rsid w:val="005D4839"/>
    <w:rsid w:val="005D4983"/>
    <w:rsid w:val="005D4AFA"/>
    <w:rsid w:val="005D4DE6"/>
    <w:rsid w:val="005D4E7B"/>
    <w:rsid w:val="005D50FC"/>
    <w:rsid w:val="005D5532"/>
    <w:rsid w:val="005D5588"/>
    <w:rsid w:val="005D60E8"/>
    <w:rsid w:val="005D71AF"/>
    <w:rsid w:val="005D7225"/>
    <w:rsid w:val="005D72EE"/>
    <w:rsid w:val="005D7395"/>
    <w:rsid w:val="005D7786"/>
    <w:rsid w:val="005D78B0"/>
    <w:rsid w:val="005E0183"/>
    <w:rsid w:val="005E0256"/>
    <w:rsid w:val="005E0A0A"/>
    <w:rsid w:val="005E1B1B"/>
    <w:rsid w:val="005E23A2"/>
    <w:rsid w:val="005E23D7"/>
    <w:rsid w:val="005E24B2"/>
    <w:rsid w:val="005E27AC"/>
    <w:rsid w:val="005E2D9B"/>
    <w:rsid w:val="005E30FC"/>
    <w:rsid w:val="005E316D"/>
    <w:rsid w:val="005E373A"/>
    <w:rsid w:val="005E3802"/>
    <w:rsid w:val="005E3829"/>
    <w:rsid w:val="005E385F"/>
    <w:rsid w:val="005E491A"/>
    <w:rsid w:val="005E511A"/>
    <w:rsid w:val="005E54BE"/>
    <w:rsid w:val="005E5B81"/>
    <w:rsid w:val="005E66B0"/>
    <w:rsid w:val="005E6D61"/>
    <w:rsid w:val="005E6FC7"/>
    <w:rsid w:val="005E71F8"/>
    <w:rsid w:val="005F029E"/>
    <w:rsid w:val="005F0452"/>
    <w:rsid w:val="005F0560"/>
    <w:rsid w:val="005F11C8"/>
    <w:rsid w:val="005F129B"/>
    <w:rsid w:val="005F136A"/>
    <w:rsid w:val="005F1588"/>
    <w:rsid w:val="005F2138"/>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FFC"/>
    <w:rsid w:val="00601467"/>
    <w:rsid w:val="00601546"/>
    <w:rsid w:val="006019D7"/>
    <w:rsid w:val="00601D86"/>
    <w:rsid w:val="00601EF9"/>
    <w:rsid w:val="006021B1"/>
    <w:rsid w:val="0060283C"/>
    <w:rsid w:val="00602A4D"/>
    <w:rsid w:val="00602C9A"/>
    <w:rsid w:val="0060327E"/>
    <w:rsid w:val="00603376"/>
    <w:rsid w:val="0060347F"/>
    <w:rsid w:val="00603ABB"/>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2D9"/>
    <w:rsid w:val="00607425"/>
    <w:rsid w:val="00607756"/>
    <w:rsid w:val="0061000F"/>
    <w:rsid w:val="006102E2"/>
    <w:rsid w:val="006106F2"/>
    <w:rsid w:val="00610A1A"/>
    <w:rsid w:val="006114AF"/>
    <w:rsid w:val="0061152E"/>
    <w:rsid w:val="00611B83"/>
    <w:rsid w:val="00611BB2"/>
    <w:rsid w:val="00611F7C"/>
    <w:rsid w:val="0061249B"/>
    <w:rsid w:val="00612712"/>
    <w:rsid w:val="00612A0F"/>
    <w:rsid w:val="00612E98"/>
    <w:rsid w:val="00613257"/>
    <w:rsid w:val="006133C2"/>
    <w:rsid w:val="006136B3"/>
    <w:rsid w:val="0061397F"/>
    <w:rsid w:val="00613A48"/>
    <w:rsid w:val="00613CA2"/>
    <w:rsid w:val="00613F22"/>
    <w:rsid w:val="006144E1"/>
    <w:rsid w:val="006145C0"/>
    <w:rsid w:val="00614F72"/>
    <w:rsid w:val="006155C0"/>
    <w:rsid w:val="006158BE"/>
    <w:rsid w:val="00615D9A"/>
    <w:rsid w:val="0061629F"/>
    <w:rsid w:val="006168F1"/>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53B4"/>
    <w:rsid w:val="0064594E"/>
    <w:rsid w:val="00645BEF"/>
    <w:rsid w:val="00645FA3"/>
    <w:rsid w:val="0064624E"/>
    <w:rsid w:val="00646526"/>
    <w:rsid w:val="006468BD"/>
    <w:rsid w:val="00646C1D"/>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C45"/>
    <w:rsid w:val="00654D5C"/>
    <w:rsid w:val="00655351"/>
    <w:rsid w:val="00655733"/>
    <w:rsid w:val="00655ACD"/>
    <w:rsid w:val="00655B7F"/>
    <w:rsid w:val="00655FA2"/>
    <w:rsid w:val="006567C5"/>
    <w:rsid w:val="00656A92"/>
    <w:rsid w:val="00656AD5"/>
    <w:rsid w:val="00656DDE"/>
    <w:rsid w:val="006575C5"/>
    <w:rsid w:val="006575EE"/>
    <w:rsid w:val="006576D1"/>
    <w:rsid w:val="00657B8D"/>
    <w:rsid w:val="0066011D"/>
    <w:rsid w:val="00660214"/>
    <w:rsid w:val="006607C0"/>
    <w:rsid w:val="006609EE"/>
    <w:rsid w:val="00660C90"/>
    <w:rsid w:val="00661167"/>
    <w:rsid w:val="006613A6"/>
    <w:rsid w:val="006613E6"/>
    <w:rsid w:val="00661931"/>
    <w:rsid w:val="00661973"/>
    <w:rsid w:val="00661BB2"/>
    <w:rsid w:val="00662532"/>
    <w:rsid w:val="006626B1"/>
    <w:rsid w:val="006627A2"/>
    <w:rsid w:val="00662BB0"/>
    <w:rsid w:val="00662ED6"/>
    <w:rsid w:val="006630A2"/>
    <w:rsid w:val="006634E6"/>
    <w:rsid w:val="00663A36"/>
    <w:rsid w:val="00663AFE"/>
    <w:rsid w:val="00663C6E"/>
    <w:rsid w:val="00664464"/>
    <w:rsid w:val="00664BC9"/>
    <w:rsid w:val="006655AA"/>
    <w:rsid w:val="006655EE"/>
    <w:rsid w:val="006657E3"/>
    <w:rsid w:val="00665BF1"/>
    <w:rsid w:val="00666463"/>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F56"/>
    <w:rsid w:val="0067218F"/>
    <w:rsid w:val="0067269E"/>
    <w:rsid w:val="006727B8"/>
    <w:rsid w:val="006729A3"/>
    <w:rsid w:val="006729A5"/>
    <w:rsid w:val="006729DD"/>
    <w:rsid w:val="00672DB4"/>
    <w:rsid w:val="0067303A"/>
    <w:rsid w:val="006736FB"/>
    <w:rsid w:val="00673A6B"/>
    <w:rsid w:val="00673DAA"/>
    <w:rsid w:val="006741F2"/>
    <w:rsid w:val="0067433C"/>
    <w:rsid w:val="00674800"/>
    <w:rsid w:val="00674C7A"/>
    <w:rsid w:val="00674CC3"/>
    <w:rsid w:val="00674DCF"/>
    <w:rsid w:val="006753EE"/>
    <w:rsid w:val="00675859"/>
    <w:rsid w:val="0067589F"/>
    <w:rsid w:val="00675B16"/>
    <w:rsid w:val="00675C72"/>
    <w:rsid w:val="00675E0C"/>
    <w:rsid w:val="00676038"/>
    <w:rsid w:val="006766C9"/>
    <w:rsid w:val="00676945"/>
    <w:rsid w:val="00676B47"/>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378"/>
    <w:rsid w:val="00687988"/>
    <w:rsid w:val="006902FE"/>
    <w:rsid w:val="006903A6"/>
    <w:rsid w:val="00690432"/>
    <w:rsid w:val="006905ED"/>
    <w:rsid w:val="00690745"/>
    <w:rsid w:val="0069078D"/>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56A8"/>
    <w:rsid w:val="00695FC2"/>
    <w:rsid w:val="00696013"/>
    <w:rsid w:val="00696630"/>
    <w:rsid w:val="00696949"/>
    <w:rsid w:val="006969F2"/>
    <w:rsid w:val="00696AAE"/>
    <w:rsid w:val="00697052"/>
    <w:rsid w:val="006972CC"/>
    <w:rsid w:val="00697360"/>
    <w:rsid w:val="00697503"/>
    <w:rsid w:val="00697D78"/>
    <w:rsid w:val="006A007E"/>
    <w:rsid w:val="006A0622"/>
    <w:rsid w:val="006A0880"/>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2C2"/>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AE0"/>
    <w:rsid w:val="006B1D19"/>
    <w:rsid w:val="006B1E92"/>
    <w:rsid w:val="006B1EBB"/>
    <w:rsid w:val="006B2099"/>
    <w:rsid w:val="006B2889"/>
    <w:rsid w:val="006B29D2"/>
    <w:rsid w:val="006B2BCC"/>
    <w:rsid w:val="006B2CAC"/>
    <w:rsid w:val="006B2E68"/>
    <w:rsid w:val="006B2F3E"/>
    <w:rsid w:val="006B2F82"/>
    <w:rsid w:val="006B34A5"/>
    <w:rsid w:val="006B3A99"/>
    <w:rsid w:val="006B3CE2"/>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00D"/>
    <w:rsid w:val="006C1489"/>
    <w:rsid w:val="006C17F7"/>
    <w:rsid w:val="006C1DDB"/>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076E"/>
    <w:rsid w:val="006D17A3"/>
    <w:rsid w:val="006D1E1F"/>
    <w:rsid w:val="006D1E7E"/>
    <w:rsid w:val="006D1EDF"/>
    <w:rsid w:val="006D2CED"/>
    <w:rsid w:val="006D3473"/>
    <w:rsid w:val="006D3900"/>
    <w:rsid w:val="006D3E29"/>
    <w:rsid w:val="006D4F84"/>
    <w:rsid w:val="006D61EC"/>
    <w:rsid w:val="006D6295"/>
    <w:rsid w:val="006D629B"/>
    <w:rsid w:val="006D67B7"/>
    <w:rsid w:val="006D6F08"/>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912"/>
    <w:rsid w:val="006F1B47"/>
    <w:rsid w:val="006F1B70"/>
    <w:rsid w:val="006F1C4B"/>
    <w:rsid w:val="006F1E5D"/>
    <w:rsid w:val="006F22A1"/>
    <w:rsid w:val="006F2867"/>
    <w:rsid w:val="006F299F"/>
    <w:rsid w:val="006F2AED"/>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875"/>
    <w:rsid w:val="006F58D4"/>
    <w:rsid w:val="006F59AC"/>
    <w:rsid w:val="006F5E66"/>
    <w:rsid w:val="006F6372"/>
    <w:rsid w:val="006F6498"/>
    <w:rsid w:val="006F6582"/>
    <w:rsid w:val="006F6DF7"/>
    <w:rsid w:val="006F7470"/>
    <w:rsid w:val="006F74A5"/>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C3B"/>
    <w:rsid w:val="00712EA2"/>
    <w:rsid w:val="00712EE9"/>
    <w:rsid w:val="00712FF6"/>
    <w:rsid w:val="00713058"/>
    <w:rsid w:val="0071353D"/>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736"/>
    <w:rsid w:val="00722819"/>
    <w:rsid w:val="0072292B"/>
    <w:rsid w:val="00722F35"/>
    <w:rsid w:val="00723130"/>
    <w:rsid w:val="00723698"/>
    <w:rsid w:val="007236EB"/>
    <w:rsid w:val="007239B6"/>
    <w:rsid w:val="007245C8"/>
    <w:rsid w:val="00724778"/>
    <w:rsid w:val="00724979"/>
    <w:rsid w:val="00724B41"/>
    <w:rsid w:val="00724C4A"/>
    <w:rsid w:val="0072558A"/>
    <w:rsid w:val="007257D0"/>
    <w:rsid w:val="00725C33"/>
    <w:rsid w:val="00725F64"/>
    <w:rsid w:val="00725FAD"/>
    <w:rsid w:val="00726EA6"/>
    <w:rsid w:val="007271D4"/>
    <w:rsid w:val="00727208"/>
    <w:rsid w:val="007274DC"/>
    <w:rsid w:val="00727680"/>
    <w:rsid w:val="00727EB8"/>
    <w:rsid w:val="0073108A"/>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2595"/>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C65"/>
    <w:rsid w:val="00746018"/>
    <w:rsid w:val="00746450"/>
    <w:rsid w:val="007464D1"/>
    <w:rsid w:val="007468B4"/>
    <w:rsid w:val="00746C67"/>
    <w:rsid w:val="00746CA2"/>
    <w:rsid w:val="00747ABA"/>
    <w:rsid w:val="00747D8B"/>
    <w:rsid w:val="00747EF1"/>
    <w:rsid w:val="007508BE"/>
    <w:rsid w:val="00750A04"/>
    <w:rsid w:val="00750B18"/>
    <w:rsid w:val="00750D89"/>
    <w:rsid w:val="00751228"/>
    <w:rsid w:val="007515F3"/>
    <w:rsid w:val="00751891"/>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1ED"/>
    <w:rsid w:val="007617A6"/>
    <w:rsid w:val="0076181B"/>
    <w:rsid w:val="007618FC"/>
    <w:rsid w:val="00761FFF"/>
    <w:rsid w:val="00762634"/>
    <w:rsid w:val="007629DF"/>
    <w:rsid w:val="007635EB"/>
    <w:rsid w:val="00763BB0"/>
    <w:rsid w:val="00763D41"/>
    <w:rsid w:val="00764127"/>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1355"/>
    <w:rsid w:val="0078177E"/>
    <w:rsid w:val="00781B56"/>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326"/>
    <w:rsid w:val="007B3353"/>
    <w:rsid w:val="007B36F8"/>
    <w:rsid w:val="007B3914"/>
    <w:rsid w:val="007B3D2D"/>
    <w:rsid w:val="007B40B5"/>
    <w:rsid w:val="007B4797"/>
    <w:rsid w:val="007B4A06"/>
    <w:rsid w:val="007B4C72"/>
    <w:rsid w:val="007B50AE"/>
    <w:rsid w:val="007B51DF"/>
    <w:rsid w:val="007B54A3"/>
    <w:rsid w:val="007B590C"/>
    <w:rsid w:val="007B5911"/>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30EF"/>
    <w:rsid w:val="007D317D"/>
    <w:rsid w:val="007D3591"/>
    <w:rsid w:val="007D396C"/>
    <w:rsid w:val="007D39F5"/>
    <w:rsid w:val="007D3CC2"/>
    <w:rsid w:val="007D3F37"/>
    <w:rsid w:val="007D3F44"/>
    <w:rsid w:val="007D4257"/>
    <w:rsid w:val="007D4C71"/>
    <w:rsid w:val="007D5339"/>
    <w:rsid w:val="007D5901"/>
    <w:rsid w:val="007D59C1"/>
    <w:rsid w:val="007D5B37"/>
    <w:rsid w:val="007D60A8"/>
    <w:rsid w:val="007D68C0"/>
    <w:rsid w:val="007D6B22"/>
    <w:rsid w:val="007D6C55"/>
    <w:rsid w:val="007D7223"/>
    <w:rsid w:val="007D7526"/>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4043"/>
    <w:rsid w:val="007F414D"/>
    <w:rsid w:val="007F4B8B"/>
    <w:rsid w:val="007F53C5"/>
    <w:rsid w:val="007F5560"/>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52C5"/>
    <w:rsid w:val="00805385"/>
    <w:rsid w:val="008058E2"/>
    <w:rsid w:val="00805935"/>
    <w:rsid w:val="00805B20"/>
    <w:rsid w:val="0080605F"/>
    <w:rsid w:val="00806143"/>
    <w:rsid w:val="00806862"/>
    <w:rsid w:val="00806A9B"/>
    <w:rsid w:val="008076B3"/>
    <w:rsid w:val="00807786"/>
    <w:rsid w:val="00807BDA"/>
    <w:rsid w:val="00807CC4"/>
    <w:rsid w:val="008108CD"/>
    <w:rsid w:val="008109F6"/>
    <w:rsid w:val="00810EE2"/>
    <w:rsid w:val="00811293"/>
    <w:rsid w:val="008114A7"/>
    <w:rsid w:val="0081156C"/>
    <w:rsid w:val="0081186A"/>
    <w:rsid w:val="00811DAD"/>
    <w:rsid w:val="00811FCB"/>
    <w:rsid w:val="008124AC"/>
    <w:rsid w:val="00812702"/>
    <w:rsid w:val="00812936"/>
    <w:rsid w:val="00812F4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2B"/>
    <w:rsid w:val="00816775"/>
    <w:rsid w:val="0081681B"/>
    <w:rsid w:val="00816D6E"/>
    <w:rsid w:val="00816E28"/>
    <w:rsid w:val="00816EF5"/>
    <w:rsid w:val="00817196"/>
    <w:rsid w:val="00817B44"/>
    <w:rsid w:val="00817C68"/>
    <w:rsid w:val="00817E72"/>
    <w:rsid w:val="00820357"/>
    <w:rsid w:val="00820636"/>
    <w:rsid w:val="008209D4"/>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F08"/>
    <w:rsid w:val="008512C2"/>
    <w:rsid w:val="00851344"/>
    <w:rsid w:val="008513A4"/>
    <w:rsid w:val="008520D4"/>
    <w:rsid w:val="00853183"/>
    <w:rsid w:val="008539BC"/>
    <w:rsid w:val="00853C78"/>
    <w:rsid w:val="00853D59"/>
    <w:rsid w:val="00853E35"/>
    <w:rsid w:val="00853EE6"/>
    <w:rsid w:val="00854DE1"/>
    <w:rsid w:val="0085503F"/>
    <w:rsid w:val="0085506D"/>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655B"/>
    <w:rsid w:val="0089675A"/>
    <w:rsid w:val="008968B5"/>
    <w:rsid w:val="00896914"/>
    <w:rsid w:val="008969CF"/>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941"/>
    <w:rsid w:val="008A70C8"/>
    <w:rsid w:val="008A77D8"/>
    <w:rsid w:val="008B0483"/>
    <w:rsid w:val="008B067F"/>
    <w:rsid w:val="008B0903"/>
    <w:rsid w:val="008B09B3"/>
    <w:rsid w:val="008B1008"/>
    <w:rsid w:val="008B120C"/>
    <w:rsid w:val="008B15E5"/>
    <w:rsid w:val="008B1B8D"/>
    <w:rsid w:val="008B1D94"/>
    <w:rsid w:val="008B2067"/>
    <w:rsid w:val="008B2783"/>
    <w:rsid w:val="008B27F7"/>
    <w:rsid w:val="008B3E40"/>
    <w:rsid w:val="008B3F03"/>
    <w:rsid w:val="008B3F54"/>
    <w:rsid w:val="008B3F59"/>
    <w:rsid w:val="008B438C"/>
    <w:rsid w:val="008B43CE"/>
    <w:rsid w:val="008B47D5"/>
    <w:rsid w:val="008B482E"/>
    <w:rsid w:val="008B4B14"/>
    <w:rsid w:val="008B4BDD"/>
    <w:rsid w:val="008B4ECB"/>
    <w:rsid w:val="008B51A0"/>
    <w:rsid w:val="008B530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5B9D"/>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F02B2"/>
    <w:rsid w:val="008F0840"/>
    <w:rsid w:val="008F08E3"/>
    <w:rsid w:val="008F0A1C"/>
    <w:rsid w:val="008F0AA8"/>
    <w:rsid w:val="008F0CDE"/>
    <w:rsid w:val="008F11E4"/>
    <w:rsid w:val="008F147D"/>
    <w:rsid w:val="008F1C4E"/>
    <w:rsid w:val="008F1EAB"/>
    <w:rsid w:val="008F20B6"/>
    <w:rsid w:val="008F2514"/>
    <w:rsid w:val="008F272C"/>
    <w:rsid w:val="008F2AA9"/>
    <w:rsid w:val="008F33DC"/>
    <w:rsid w:val="008F374F"/>
    <w:rsid w:val="008F38BC"/>
    <w:rsid w:val="008F4146"/>
    <w:rsid w:val="008F4427"/>
    <w:rsid w:val="008F4439"/>
    <w:rsid w:val="008F44CF"/>
    <w:rsid w:val="008F45FA"/>
    <w:rsid w:val="008F477F"/>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E64"/>
    <w:rsid w:val="00903170"/>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387"/>
    <w:rsid w:val="009414F0"/>
    <w:rsid w:val="00941636"/>
    <w:rsid w:val="00941EC7"/>
    <w:rsid w:val="00942735"/>
    <w:rsid w:val="00942EE6"/>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72D4"/>
    <w:rsid w:val="00957C43"/>
    <w:rsid w:val="00960399"/>
    <w:rsid w:val="00960730"/>
    <w:rsid w:val="00960DCB"/>
    <w:rsid w:val="00961285"/>
    <w:rsid w:val="009618F5"/>
    <w:rsid w:val="00961921"/>
    <w:rsid w:val="009620BD"/>
    <w:rsid w:val="009629D1"/>
    <w:rsid w:val="00962E25"/>
    <w:rsid w:val="00962EC7"/>
    <w:rsid w:val="00963266"/>
    <w:rsid w:val="0096348D"/>
    <w:rsid w:val="00963B77"/>
    <w:rsid w:val="0096430A"/>
    <w:rsid w:val="009643B6"/>
    <w:rsid w:val="00964416"/>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34"/>
    <w:rsid w:val="00974AEE"/>
    <w:rsid w:val="00974F37"/>
    <w:rsid w:val="0097538C"/>
    <w:rsid w:val="009757B3"/>
    <w:rsid w:val="00975E28"/>
    <w:rsid w:val="0097603D"/>
    <w:rsid w:val="00976204"/>
    <w:rsid w:val="00976949"/>
    <w:rsid w:val="00976DCA"/>
    <w:rsid w:val="0097765F"/>
    <w:rsid w:val="00977EBC"/>
    <w:rsid w:val="0098031F"/>
    <w:rsid w:val="00980477"/>
    <w:rsid w:val="0098068E"/>
    <w:rsid w:val="00980B1B"/>
    <w:rsid w:val="00980BDE"/>
    <w:rsid w:val="00980D1F"/>
    <w:rsid w:val="00981352"/>
    <w:rsid w:val="009813AF"/>
    <w:rsid w:val="00981514"/>
    <w:rsid w:val="0098195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B7D"/>
    <w:rsid w:val="00993C6C"/>
    <w:rsid w:val="009941A0"/>
    <w:rsid w:val="00994305"/>
    <w:rsid w:val="009948F5"/>
    <w:rsid w:val="009949A7"/>
    <w:rsid w:val="00994DCA"/>
    <w:rsid w:val="00994F5A"/>
    <w:rsid w:val="00995278"/>
    <w:rsid w:val="009955E1"/>
    <w:rsid w:val="00995608"/>
    <w:rsid w:val="00995D1F"/>
    <w:rsid w:val="009960EC"/>
    <w:rsid w:val="0099670E"/>
    <w:rsid w:val="009967C9"/>
    <w:rsid w:val="00996B73"/>
    <w:rsid w:val="00996BF1"/>
    <w:rsid w:val="00996EB4"/>
    <w:rsid w:val="00996F3E"/>
    <w:rsid w:val="009970DD"/>
    <w:rsid w:val="00997A74"/>
    <w:rsid w:val="009A0421"/>
    <w:rsid w:val="009A0590"/>
    <w:rsid w:val="009A09DD"/>
    <w:rsid w:val="009A0D7F"/>
    <w:rsid w:val="009A0E63"/>
    <w:rsid w:val="009A0EFF"/>
    <w:rsid w:val="009A0FBA"/>
    <w:rsid w:val="009A1499"/>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CBA"/>
    <w:rsid w:val="009A5D8D"/>
    <w:rsid w:val="009A5EE8"/>
    <w:rsid w:val="009A6936"/>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7D"/>
    <w:rsid w:val="009C1951"/>
    <w:rsid w:val="009C1E7E"/>
    <w:rsid w:val="009C20FA"/>
    <w:rsid w:val="009C2278"/>
    <w:rsid w:val="009C242F"/>
    <w:rsid w:val="009C28B6"/>
    <w:rsid w:val="009C39A9"/>
    <w:rsid w:val="009C3B46"/>
    <w:rsid w:val="009C3B4E"/>
    <w:rsid w:val="009C3EC4"/>
    <w:rsid w:val="009C403E"/>
    <w:rsid w:val="009C42A6"/>
    <w:rsid w:val="009C50E5"/>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1F08"/>
    <w:rsid w:val="009D215C"/>
    <w:rsid w:val="009D239C"/>
    <w:rsid w:val="009D24FE"/>
    <w:rsid w:val="009D3387"/>
    <w:rsid w:val="009D3421"/>
    <w:rsid w:val="009D395B"/>
    <w:rsid w:val="009D3F26"/>
    <w:rsid w:val="009D414D"/>
    <w:rsid w:val="009D4247"/>
    <w:rsid w:val="009D4888"/>
    <w:rsid w:val="009D4CFD"/>
    <w:rsid w:val="009D4FF0"/>
    <w:rsid w:val="009D5694"/>
    <w:rsid w:val="009D5BDE"/>
    <w:rsid w:val="009D5E40"/>
    <w:rsid w:val="009D5EB9"/>
    <w:rsid w:val="009D663F"/>
    <w:rsid w:val="009D6D50"/>
    <w:rsid w:val="009D703C"/>
    <w:rsid w:val="009D718F"/>
    <w:rsid w:val="009D777F"/>
    <w:rsid w:val="009D78D1"/>
    <w:rsid w:val="009D7B9E"/>
    <w:rsid w:val="009E068F"/>
    <w:rsid w:val="009E08DD"/>
    <w:rsid w:val="009E08E9"/>
    <w:rsid w:val="009E0BB3"/>
    <w:rsid w:val="009E0CA2"/>
    <w:rsid w:val="009E0D23"/>
    <w:rsid w:val="009E0D8D"/>
    <w:rsid w:val="009E0F24"/>
    <w:rsid w:val="009E1094"/>
    <w:rsid w:val="009E14E0"/>
    <w:rsid w:val="009E1702"/>
    <w:rsid w:val="009E1FED"/>
    <w:rsid w:val="009E2011"/>
    <w:rsid w:val="009E2094"/>
    <w:rsid w:val="009E22FE"/>
    <w:rsid w:val="009E2397"/>
    <w:rsid w:val="009E26A3"/>
    <w:rsid w:val="009E296B"/>
    <w:rsid w:val="009E3132"/>
    <w:rsid w:val="009E338A"/>
    <w:rsid w:val="009E3518"/>
    <w:rsid w:val="009E35DB"/>
    <w:rsid w:val="009E3FF6"/>
    <w:rsid w:val="009E44A4"/>
    <w:rsid w:val="009E47A3"/>
    <w:rsid w:val="009E49FD"/>
    <w:rsid w:val="009E4DBE"/>
    <w:rsid w:val="009E4E12"/>
    <w:rsid w:val="009E5523"/>
    <w:rsid w:val="009E5C5E"/>
    <w:rsid w:val="009E5FBD"/>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BF"/>
    <w:rsid w:val="009F60D2"/>
    <w:rsid w:val="009F65CA"/>
    <w:rsid w:val="009F68D1"/>
    <w:rsid w:val="009F6D4E"/>
    <w:rsid w:val="009F6E1C"/>
    <w:rsid w:val="009F7CAF"/>
    <w:rsid w:val="00A0022E"/>
    <w:rsid w:val="00A00745"/>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64BB"/>
    <w:rsid w:val="00A067C1"/>
    <w:rsid w:val="00A06B78"/>
    <w:rsid w:val="00A0720A"/>
    <w:rsid w:val="00A0762F"/>
    <w:rsid w:val="00A077CA"/>
    <w:rsid w:val="00A07973"/>
    <w:rsid w:val="00A1000F"/>
    <w:rsid w:val="00A11151"/>
    <w:rsid w:val="00A1135F"/>
    <w:rsid w:val="00A11465"/>
    <w:rsid w:val="00A11F91"/>
    <w:rsid w:val="00A127F8"/>
    <w:rsid w:val="00A12DB6"/>
    <w:rsid w:val="00A13409"/>
    <w:rsid w:val="00A13E54"/>
    <w:rsid w:val="00A13E6B"/>
    <w:rsid w:val="00A13E78"/>
    <w:rsid w:val="00A15030"/>
    <w:rsid w:val="00A150F7"/>
    <w:rsid w:val="00A15610"/>
    <w:rsid w:val="00A15757"/>
    <w:rsid w:val="00A159CF"/>
    <w:rsid w:val="00A15BD6"/>
    <w:rsid w:val="00A15C21"/>
    <w:rsid w:val="00A15D3A"/>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30187"/>
    <w:rsid w:val="00A30317"/>
    <w:rsid w:val="00A30945"/>
    <w:rsid w:val="00A30AF4"/>
    <w:rsid w:val="00A30CBF"/>
    <w:rsid w:val="00A30F87"/>
    <w:rsid w:val="00A31C72"/>
    <w:rsid w:val="00A3293A"/>
    <w:rsid w:val="00A331F2"/>
    <w:rsid w:val="00A33924"/>
    <w:rsid w:val="00A33B0D"/>
    <w:rsid w:val="00A33B3F"/>
    <w:rsid w:val="00A33E6C"/>
    <w:rsid w:val="00A33E75"/>
    <w:rsid w:val="00A340B9"/>
    <w:rsid w:val="00A3448A"/>
    <w:rsid w:val="00A3476A"/>
    <w:rsid w:val="00A34B44"/>
    <w:rsid w:val="00A35146"/>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93D"/>
    <w:rsid w:val="00A44B1D"/>
    <w:rsid w:val="00A44BCA"/>
    <w:rsid w:val="00A45464"/>
    <w:rsid w:val="00A454E6"/>
    <w:rsid w:val="00A457E0"/>
    <w:rsid w:val="00A4586E"/>
    <w:rsid w:val="00A45AF1"/>
    <w:rsid w:val="00A45B74"/>
    <w:rsid w:val="00A45ECE"/>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4EF"/>
    <w:rsid w:val="00A56771"/>
    <w:rsid w:val="00A56D7D"/>
    <w:rsid w:val="00A56E09"/>
    <w:rsid w:val="00A56E56"/>
    <w:rsid w:val="00A573A6"/>
    <w:rsid w:val="00A57940"/>
    <w:rsid w:val="00A57ADA"/>
    <w:rsid w:val="00A57D9E"/>
    <w:rsid w:val="00A57E88"/>
    <w:rsid w:val="00A602D5"/>
    <w:rsid w:val="00A60414"/>
    <w:rsid w:val="00A604A0"/>
    <w:rsid w:val="00A60F6F"/>
    <w:rsid w:val="00A61499"/>
    <w:rsid w:val="00A61F34"/>
    <w:rsid w:val="00A62514"/>
    <w:rsid w:val="00A62A77"/>
    <w:rsid w:val="00A62CF1"/>
    <w:rsid w:val="00A633F5"/>
    <w:rsid w:val="00A63483"/>
    <w:rsid w:val="00A637F5"/>
    <w:rsid w:val="00A63923"/>
    <w:rsid w:val="00A63E40"/>
    <w:rsid w:val="00A64AB6"/>
    <w:rsid w:val="00A64E64"/>
    <w:rsid w:val="00A64E89"/>
    <w:rsid w:val="00A6530D"/>
    <w:rsid w:val="00A657D7"/>
    <w:rsid w:val="00A658CB"/>
    <w:rsid w:val="00A65C89"/>
    <w:rsid w:val="00A660AC"/>
    <w:rsid w:val="00A662A4"/>
    <w:rsid w:val="00A663C4"/>
    <w:rsid w:val="00A66631"/>
    <w:rsid w:val="00A66775"/>
    <w:rsid w:val="00A6695F"/>
    <w:rsid w:val="00A66962"/>
    <w:rsid w:val="00A66B5D"/>
    <w:rsid w:val="00A66E25"/>
    <w:rsid w:val="00A676A4"/>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97"/>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4F0"/>
    <w:rsid w:val="00A8282E"/>
    <w:rsid w:val="00A82DCD"/>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3491"/>
    <w:rsid w:val="00A942FB"/>
    <w:rsid w:val="00A9442A"/>
    <w:rsid w:val="00A9470F"/>
    <w:rsid w:val="00A94916"/>
    <w:rsid w:val="00A94B42"/>
    <w:rsid w:val="00A94C8D"/>
    <w:rsid w:val="00A94D71"/>
    <w:rsid w:val="00A94F98"/>
    <w:rsid w:val="00A951C5"/>
    <w:rsid w:val="00A957A6"/>
    <w:rsid w:val="00A96A12"/>
    <w:rsid w:val="00A97168"/>
    <w:rsid w:val="00A97496"/>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370"/>
    <w:rsid w:val="00AB7466"/>
    <w:rsid w:val="00AB74BD"/>
    <w:rsid w:val="00AB771B"/>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A5A"/>
    <w:rsid w:val="00AD4FFD"/>
    <w:rsid w:val="00AD52F2"/>
    <w:rsid w:val="00AD64C0"/>
    <w:rsid w:val="00AD69D4"/>
    <w:rsid w:val="00AD6E51"/>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30F8"/>
    <w:rsid w:val="00AE36E9"/>
    <w:rsid w:val="00AE39B4"/>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185"/>
    <w:rsid w:val="00B146CA"/>
    <w:rsid w:val="00B14788"/>
    <w:rsid w:val="00B14C7D"/>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323"/>
    <w:rsid w:val="00B245D2"/>
    <w:rsid w:val="00B245F7"/>
    <w:rsid w:val="00B247CF"/>
    <w:rsid w:val="00B24B2C"/>
    <w:rsid w:val="00B24CE7"/>
    <w:rsid w:val="00B251BB"/>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FF"/>
    <w:rsid w:val="00B319C1"/>
    <w:rsid w:val="00B31B99"/>
    <w:rsid w:val="00B32264"/>
    <w:rsid w:val="00B328D2"/>
    <w:rsid w:val="00B3366D"/>
    <w:rsid w:val="00B34044"/>
    <w:rsid w:val="00B34DAD"/>
    <w:rsid w:val="00B34ED4"/>
    <w:rsid w:val="00B35839"/>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888"/>
    <w:rsid w:val="00B41C34"/>
    <w:rsid w:val="00B41D73"/>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60142"/>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C7F"/>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E5"/>
    <w:rsid w:val="00B75CAB"/>
    <w:rsid w:val="00B76014"/>
    <w:rsid w:val="00B761AA"/>
    <w:rsid w:val="00B76510"/>
    <w:rsid w:val="00B768C6"/>
    <w:rsid w:val="00B77019"/>
    <w:rsid w:val="00B774A3"/>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6A5"/>
    <w:rsid w:val="00B97B7E"/>
    <w:rsid w:val="00BA0276"/>
    <w:rsid w:val="00BA035B"/>
    <w:rsid w:val="00BA0DF7"/>
    <w:rsid w:val="00BA1786"/>
    <w:rsid w:val="00BA1978"/>
    <w:rsid w:val="00BA2280"/>
    <w:rsid w:val="00BA2699"/>
    <w:rsid w:val="00BA2A08"/>
    <w:rsid w:val="00BA3004"/>
    <w:rsid w:val="00BA32F3"/>
    <w:rsid w:val="00BA37A5"/>
    <w:rsid w:val="00BA3980"/>
    <w:rsid w:val="00BA39B2"/>
    <w:rsid w:val="00BA3C87"/>
    <w:rsid w:val="00BA3E5A"/>
    <w:rsid w:val="00BA4349"/>
    <w:rsid w:val="00BA4825"/>
    <w:rsid w:val="00BA56D2"/>
    <w:rsid w:val="00BA5910"/>
    <w:rsid w:val="00BA5C28"/>
    <w:rsid w:val="00BA5E6C"/>
    <w:rsid w:val="00BA7086"/>
    <w:rsid w:val="00BA765F"/>
    <w:rsid w:val="00BA76E0"/>
    <w:rsid w:val="00BA79E2"/>
    <w:rsid w:val="00BA7B7B"/>
    <w:rsid w:val="00BB03D1"/>
    <w:rsid w:val="00BB0F3E"/>
    <w:rsid w:val="00BB14DB"/>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483"/>
    <w:rsid w:val="00BF74C7"/>
    <w:rsid w:val="00BF75C0"/>
    <w:rsid w:val="00C00019"/>
    <w:rsid w:val="00C00399"/>
    <w:rsid w:val="00C007E9"/>
    <w:rsid w:val="00C00D88"/>
    <w:rsid w:val="00C00FB3"/>
    <w:rsid w:val="00C01418"/>
    <w:rsid w:val="00C015F1"/>
    <w:rsid w:val="00C01F33"/>
    <w:rsid w:val="00C024C7"/>
    <w:rsid w:val="00C02567"/>
    <w:rsid w:val="00C0257C"/>
    <w:rsid w:val="00C02685"/>
    <w:rsid w:val="00C02AF3"/>
    <w:rsid w:val="00C02CC6"/>
    <w:rsid w:val="00C034AB"/>
    <w:rsid w:val="00C040F7"/>
    <w:rsid w:val="00C044AB"/>
    <w:rsid w:val="00C05706"/>
    <w:rsid w:val="00C05B9A"/>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D56"/>
    <w:rsid w:val="00C14352"/>
    <w:rsid w:val="00C143DF"/>
    <w:rsid w:val="00C14409"/>
    <w:rsid w:val="00C14754"/>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4E6"/>
    <w:rsid w:val="00C227F2"/>
    <w:rsid w:val="00C22AF4"/>
    <w:rsid w:val="00C22D0D"/>
    <w:rsid w:val="00C23608"/>
    <w:rsid w:val="00C23F64"/>
    <w:rsid w:val="00C23FAD"/>
    <w:rsid w:val="00C24330"/>
    <w:rsid w:val="00C2450B"/>
    <w:rsid w:val="00C24726"/>
    <w:rsid w:val="00C248E3"/>
    <w:rsid w:val="00C249E0"/>
    <w:rsid w:val="00C24C93"/>
    <w:rsid w:val="00C24FAB"/>
    <w:rsid w:val="00C253F7"/>
    <w:rsid w:val="00C2560F"/>
    <w:rsid w:val="00C25775"/>
    <w:rsid w:val="00C25984"/>
    <w:rsid w:val="00C265E7"/>
    <w:rsid w:val="00C26601"/>
    <w:rsid w:val="00C279B5"/>
    <w:rsid w:val="00C279B8"/>
    <w:rsid w:val="00C279CF"/>
    <w:rsid w:val="00C27C45"/>
    <w:rsid w:val="00C27C96"/>
    <w:rsid w:val="00C27CB3"/>
    <w:rsid w:val="00C300A4"/>
    <w:rsid w:val="00C304D9"/>
    <w:rsid w:val="00C3067A"/>
    <w:rsid w:val="00C30AC6"/>
    <w:rsid w:val="00C30D24"/>
    <w:rsid w:val="00C30E29"/>
    <w:rsid w:val="00C310EF"/>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28B6"/>
    <w:rsid w:val="00C62EA7"/>
    <w:rsid w:val="00C6318A"/>
    <w:rsid w:val="00C6340F"/>
    <w:rsid w:val="00C63978"/>
    <w:rsid w:val="00C63BB9"/>
    <w:rsid w:val="00C63C23"/>
    <w:rsid w:val="00C63D47"/>
    <w:rsid w:val="00C63F05"/>
    <w:rsid w:val="00C642E7"/>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52A7"/>
    <w:rsid w:val="00C75715"/>
    <w:rsid w:val="00C75935"/>
    <w:rsid w:val="00C75D2F"/>
    <w:rsid w:val="00C75DC2"/>
    <w:rsid w:val="00C75E10"/>
    <w:rsid w:val="00C76333"/>
    <w:rsid w:val="00C76462"/>
    <w:rsid w:val="00C767BE"/>
    <w:rsid w:val="00C76B0F"/>
    <w:rsid w:val="00C76E3C"/>
    <w:rsid w:val="00C76F3A"/>
    <w:rsid w:val="00C772AE"/>
    <w:rsid w:val="00C802C9"/>
    <w:rsid w:val="00C80A83"/>
    <w:rsid w:val="00C81568"/>
    <w:rsid w:val="00C815CD"/>
    <w:rsid w:val="00C8358D"/>
    <w:rsid w:val="00C838EB"/>
    <w:rsid w:val="00C83F18"/>
    <w:rsid w:val="00C84182"/>
    <w:rsid w:val="00C84661"/>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DC8"/>
    <w:rsid w:val="00C95201"/>
    <w:rsid w:val="00C959A3"/>
    <w:rsid w:val="00C95B40"/>
    <w:rsid w:val="00C95E0D"/>
    <w:rsid w:val="00C95F97"/>
    <w:rsid w:val="00C9660F"/>
    <w:rsid w:val="00C96654"/>
    <w:rsid w:val="00C96913"/>
    <w:rsid w:val="00C9796A"/>
    <w:rsid w:val="00C97D6C"/>
    <w:rsid w:val="00C97DFB"/>
    <w:rsid w:val="00C97F56"/>
    <w:rsid w:val="00CA0146"/>
    <w:rsid w:val="00CA18F9"/>
    <w:rsid w:val="00CA1A68"/>
    <w:rsid w:val="00CA1ED8"/>
    <w:rsid w:val="00CA2633"/>
    <w:rsid w:val="00CA2766"/>
    <w:rsid w:val="00CA359F"/>
    <w:rsid w:val="00CA3888"/>
    <w:rsid w:val="00CA3B95"/>
    <w:rsid w:val="00CA511C"/>
    <w:rsid w:val="00CA59C3"/>
    <w:rsid w:val="00CA5F73"/>
    <w:rsid w:val="00CA60CD"/>
    <w:rsid w:val="00CA6166"/>
    <w:rsid w:val="00CA6320"/>
    <w:rsid w:val="00CA6C9A"/>
    <w:rsid w:val="00CA7151"/>
    <w:rsid w:val="00CA7BC9"/>
    <w:rsid w:val="00CA7E44"/>
    <w:rsid w:val="00CA7E5C"/>
    <w:rsid w:val="00CA7F25"/>
    <w:rsid w:val="00CB0196"/>
    <w:rsid w:val="00CB026A"/>
    <w:rsid w:val="00CB0FA6"/>
    <w:rsid w:val="00CB16ED"/>
    <w:rsid w:val="00CB1A17"/>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7170"/>
    <w:rsid w:val="00CB7412"/>
    <w:rsid w:val="00CB74FB"/>
    <w:rsid w:val="00CB7EFB"/>
    <w:rsid w:val="00CC040E"/>
    <w:rsid w:val="00CC06C8"/>
    <w:rsid w:val="00CC0EB7"/>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A9"/>
    <w:rsid w:val="00CC4740"/>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064"/>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50B8"/>
    <w:rsid w:val="00CE5A9B"/>
    <w:rsid w:val="00CE5D28"/>
    <w:rsid w:val="00CE6096"/>
    <w:rsid w:val="00CE6AF7"/>
    <w:rsid w:val="00CE6C32"/>
    <w:rsid w:val="00CE6F30"/>
    <w:rsid w:val="00CE7561"/>
    <w:rsid w:val="00CE756D"/>
    <w:rsid w:val="00CE761A"/>
    <w:rsid w:val="00CF01D4"/>
    <w:rsid w:val="00CF0296"/>
    <w:rsid w:val="00CF0A1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BFA"/>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0F39"/>
    <w:rsid w:val="00D015DD"/>
    <w:rsid w:val="00D016BF"/>
    <w:rsid w:val="00D01871"/>
    <w:rsid w:val="00D018C0"/>
    <w:rsid w:val="00D0205B"/>
    <w:rsid w:val="00D02341"/>
    <w:rsid w:val="00D024AC"/>
    <w:rsid w:val="00D025B0"/>
    <w:rsid w:val="00D027B0"/>
    <w:rsid w:val="00D02A1E"/>
    <w:rsid w:val="00D0349B"/>
    <w:rsid w:val="00D03863"/>
    <w:rsid w:val="00D03C2A"/>
    <w:rsid w:val="00D03D67"/>
    <w:rsid w:val="00D04407"/>
    <w:rsid w:val="00D04552"/>
    <w:rsid w:val="00D05146"/>
    <w:rsid w:val="00D05514"/>
    <w:rsid w:val="00D058CE"/>
    <w:rsid w:val="00D05D3A"/>
    <w:rsid w:val="00D05E41"/>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E4E"/>
    <w:rsid w:val="00D14177"/>
    <w:rsid w:val="00D1440D"/>
    <w:rsid w:val="00D148C2"/>
    <w:rsid w:val="00D14C7E"/>
    <w:rsid w:val="00D14EBB"/>
    <w:rsid w:val="00D14F2E"/>
    <w:rsid w:val="00D15527"/>
    <w:rsid w:val="00D15562"/>
    <w:rsid w:val="00D157D8"/>
    <w:rsid w:val="00D16315"/>
    <w:rsid w:val="00D16D5D"/>
    <w:rsid w:val="00D16F5D"/>
    <w:rsid w:val="00D1710D"/>
    <w:rsid w:val="00D171A9"/>
    <w:rsid w:val="00D1744A"/>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4B6"/>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7F4"/>
    <w:rsid w:val="00D478BF"/>
    <w:rsid w:val="00D479B5"/>
    <w:rsid w:val="00D47E80"/>
    <w:rsid w:val="00D50C9E"/>
    <w:rsid w:val="00D514F4"/>
    <w:rsid w:val="00D51538"/>
    <w:rsid w:val="00D51E62"/>
    <w:rsid w:val="00D52291"/>
    <w:rsid w:val="00D52A70"/>
    <w:rsid w:val="00D52BEF"/>
    <w:rsid w:val="00D5307E"/>
    <w:rsid w:val="00D53503"/>
    <w:rsid w:val="00D53E99"/>
    <w:rsid w:val="00D541DC"/>
    <w:rsid w:val="00D546FF"/>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2AC"/>
    <w:rsid w:val="00D62361"/>
    <w:rsid w:val="00D62FF6"/>
    <w:rsid w:val="00D63075"/>
    <w:rsid w:val="00D63621"/>
    <w:rsid w:val="00D63684"/>
    <w:rsid w:val="00D63D87"/>
    <w:rsid w:val="00D63DD9"/>
    <w:rsid w:val="00D6401E"/>
    <w:rsid w:val="00D6445C"/>
    <w:rsid w:val="00D64686"/>
    <w:rsid w:val="00D64753"/>
    <w:rsid w:val="00D64A67"/>
    <w:rsid w:val="00D64A8B"/>
    <w:rsid w:val="00D64E47"/>
    <w:rsid w:val="00D64E97"/>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70730"/>
    <w:rsid w:val="00D70873"/>
    <w:rsid w:val="00D708B0"/>
    <w:rsid w:val="00D70DF4"/>
    <w:rsid w:val="00D71BAF"/>
    <w:rsid w:val="00D71D89"/>
    <w:rsid w:val="00D72269"/>
    <w:rsid w:val="00D727F9"/>
    <w:rsid w:val="00D72817"/>
    <w:rsid w:val="00D732D5"/>
    <w:rsid w:val="00D73851"/>
    <w:rsid w:val="00D73A72"/>
    <w:rsid w:val="00D73B50"/>
    <w:rsid w:val="00D73D54"/>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858"/>
    <w:rsid w:val="00DC19E8"/>
    <w:rsid w:val="00DC1A58"/>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8AE"/>
    <w:rsid w:val="00DD5E2E"/>
    <w:rsid w:val="00DD6054"/>
    <w:rsid w:val="00DD60D0"/>
    <w:rsid w:val="00DD699F"/>
    <w:rsid w:val="00DE02EC"/>
    <w:rsid w:val="00DE05CF"/>
    <w:rsid w:val="00DE064D"/>
    <w:rsid w:val="00DE0692"/>
    <w:rsid w:val="00DE0729"/>
    <w:rsid w:val="00DE098F"/>
    <w:rsid w:val="00DE0C85"/>
    <w:rsid w:val="00DE0DC5"/>
    <w:rsid w:val="00DE117C"/>
    <w:rsid w:val="00DE1543"/>
    <w:rsid w:val="00DE1687"/>
    <w:rsid w:val="00DE17B7"/>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8D9"/>
    <w:rsid w:val="00DF0100"/>
    <w:rsid w:val="00DF03DF"/>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341"/>
    <w:rsid w:val="00E06838"/>
    <w:rsid w:val="00E06CF0"/>
    <w:rsid w:val="00E07364"/>
    <w:rsid w:val="00E078E2"/>
    <w:rsid w:val="00E07DFD"/>
    <w:rsid w:val="00E07E02"/>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325C"/>
    <w:rsid w:val="00E13A66"/>
    <w:rsid w:val="00E1407B"/>
    <w:rsid w:val="00E1418A"/>
    <w:rsid w:val="00E14469"/>
    <w:rsid w:val="00E14521"/>
    <w:rsid w:val="00E147C5"/>
    <w:rsid w:val="00E14AE1"/>
    <w:rsid w:val="00E14BD4"/>
    <w:rsid w:val="00E155F4"/>
    <w:rsid w:val="00E15A8D"/>
    <w:rsid w:val="00E15F99"/>
    <w:rsid w:val="00E161FA"/>
    <w:rsid w:val="00E166AD"/>
    <w:rsid w:val="00E16BA0"/>
    <w:rsid w:val="00E16E60"/>
    <w:rsid w:val="00E16FEB"/>
    <w:rsid w:val="00E17282"/>
    <w:rsid w:val="00E17838"/>
    <w:rsid w:val="00E178BB"/>
    <w:rsid w:val="00E17DBF"/>
    <w:rsid w:val="00E17EA3"/>
    <w:rsid w:val="00E17FA2"/>
    <w:rsid w:val="00E17FB8"/>
    <w:rsid w:val="00E209B9"/>
    <w:rsid w:val="00E2122B"/>
    <w:rsid w:val="00E21544"/>
    <w:rsid w:val="00E21D70"/>
    <w:rsid w:val="00E220F7"/>
    <w:rsid w:val="00E22330"/>
    <w:rsid w:val="00E224A0"/>
    <w:rsid w:val="00E22DD3"/>
    <w:rsid w:val="00E22FED"/>
    <w:rsid w:val="00E23D7E"/>
    <w:rsid w:val="00E23F28"/>
    <w:rsid w:val="00E245FF"/>
    <w:rsid w:val="00E24862"/>
    <w:rsid w:val="00E24946"/>
    <w:rsid w:val="00E2506F"/>
    <w:rsid w:val="00E254A1"/>
    <w:rsid w:val="00E25844"/>
    <w:rsid w:val="00E25BC3"/>
    <w:rsid w:val="00E267C2"/>
    <w:rsid w:val="00E268B5"/>
    <w:rsid w:val="00E27080"/>
    <w:rsid w:val="00E270B5"/>
    <w:rsid w:val="00E2770B"/>
    <w:rsid w:val="00E27D3E"/>
    <w:rsid w:val="00E27E45"/>
    <w:rsid w:val="00E27E6D"/>
    <w:rsid w:val="00E3058A"/>
    <w:rsid w:val="00E309D8"/>
    <w:rsid w:val="00E30B08"/>
    <w:rsid w:val="00E30B5A"/>
    <w:rsid w:val="00E3123D"/>
    <w:rsid w:val="00E3139F"/>
    <w:rsid w:val="00E31461"/>
    <w:rsid w:val="00E316C3"/>
    <w:rsid w:val="00E31818"/>
    <w:rsid w:val="00E31D43"/>
    <w:rsid w:val="00E3222C"/>
    <w:rsid w:val="00E32403"/>
    <w:rsid w:val="00E32608"/>
    <w:rsid w:val="00E3265E"/>
    <w:rsid w:val="00E32D30"/>
    <w:rsid w:val="00E32DB0"/>
    <w:rsid w:val="00E3305A"/>
    <w:rsid w:val="00E335D4"/>
    <w:rsid w:val="00E33EFF"/>
    <w:rsid w:val="00E34153"/>
    <w:rsid w:val="00E34188"/>
    <w:rsid w:val="00E346F2"/>
    <w:rsid w:val="00E348D1"/>
    <w:rsid w:val="00E34A2D"/>
    <w:rsid w:val="00E34B6E"/>
    <w:rsid w:val="00E34BE9"/>
    <w:rsid w:val="00E3502D"/>
    <w:rsid w:val="00E351ED"/>
    <w:rsid w:val="00E35559"/>
    <w:rsid w:val="00E355A1"/>
    <w:rsid w:val="00E3577B"/>
    <w:rsid w:val="00E35822"/>
    <w:rsid w:val="00E359E2"/>
    <w:rsid w:val="00E364BD"/>
    <w:rsid w:val="00E36CF8"/>
    <w:rsid w:val="00E3703A"/>
    <w:rsid w:val="00E371FA"/>
    <w:rsid w:val="00E3723A"/>
    <w:rsid w:val="00E37584"/>
    <w:rsid w:val="00E376AE"/>
    <w:rsid w:val="00E377AC"/>
    <w:rsid w:val="00E377E6"/>
    <w:rsid w:val="00E37860"/>
    <w:rsid w:val="00E37BB8"/>
    <w:rsid w:val="00E37CAC"/>
    <w:rsid w:val="00E37DCB"/>
    <w:rsid w:val="00E37E02"/>
    <w:rsid w:val="00E40BE7"/>
    <w:rsid w:val="00E40E06"/>
    <w:rsid w:val="00E40FE5"/>
    <w:rsid w:val="00E40FFC"/>
    <w:rsid w:val="00E415A7"/>
    <w:rsid w:val="00E415DA"/>
    <w:rsid w:val="00E41926"/>
    <w:rsid w:val="00E41C6F"/>
    <w:rsid w:val="00E41E3B"/>
    <w:rsid w:val="00E422D9"/>
    <w:rsid w:val="00E42377"/>
    <w:rsid w:val="00E42B3A"/>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782"/>
    <w:rsid w:val="00E46886"/>
    <w:rsid w:val="00E46BB9"/>
    <w:rsid w:val="00E46C15"/>
    <w:rsid w:val="00E4703D"/>
    <w:rsid w:val="00E47156"/>
    <w:rsid w:val="00E4743E"/>
    <w:rsid w:val="00E4745F"/>
    <w:rsid w:val="00E47AEF"/>
    <w:rsid w:val="00E502C0"/>
    <w:rsid w:val="00E5056A"/>
    <w:rsid w:val="00E506C2"/>
    <w:rsid w:val="00E507F0"/>
    <w:rsid w:val="00E50996"/>
    <w:rsid w:val="00E50A94"/>
    <w:rsid w:val="00E50CBD"/>
    <w:rsid w:val="00E515DA"/>
    <w:rsid w:val="00E51A61"/>
    <w:rsid w:val="00E52261"/>
    <w:rsid w:val="00E52CFF"/>
    <w:rsid w:val="00E530AB"/>
    <w:rsid w:val="00E5358D"/>
    <w:rsid w:val="00E53B75"/>
    <w:rsid w:val="00E53CA9"/>
    <w:rsid w:val="00E5496A"/>
    <w:rsid w:val="00E54AE8"/>
    <w:rsid w:val="00E54E3B"/>
    <w:rsid w:val="00E54F56"/>
    <w:rsid w:val="00E551B3"/>
    <w:rsid w:val="00E5579B"/>
    <w:rsid w:val="00E55920"/>
    <w:rsid w:val="00E5631D"/>
    <w:rsid w:val="00E56424"/>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0D7"/>
    <w:rsid w:val="00E641A5"/>
    <w:rsid w:val="00E642F3"/>
    <w:rsid w:val="00E643C2"/>
    <w:rsid w:val="00E64434"/>
    <w:rsid w:val="00E64654"/>
    <w:rsid w:val="00E649FC"/>
    <w:rsid w:val="00E650E2"/>
    <w:rsid w:val="00E651EA"/>
    <w:rsid w:val="00E65E37"/>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30F"/>
    <w:rsid w:val="00E91367"/>
    <w:rsid w:val="00E914F2"/>
    <w:rsid w:val="00E91708"/>
    <w:rsid w:val="00E917F9"/>
    <w:rsid w:val="00E91CF0"/>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B9D"/>
    <w:rsid w:val="00EA0BE6"/>
    <w:rsid w:val="00EA0EF2"/>
    <w:rsid w:val="00EA1265"/>
    <w:rsid w:val="00EA1418"/>
    <w:rsid w:val="00EA17D1"/>
    <w:rsid w:val="00EA17FD"/>
    <w:rsid w:val="00EA242F"/>
    <w:rsid w:val="00EA2527"/>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FAA"/>
    <w:rsid w:val="00EA74EE"/>
    <w:rsid w:val="00EA75AC"/>
    <w:rsid w:val="00EA7A41"/>
    <w:rsid w:val="00EA7D62"/>
    <w:rsid w:val="00EB01EE"/>
    <w:rsid w:val="00EB0614"/>
    <w:rsid w:val="00EB077B"/>
    <w:rsid w:val="00EB080D"/>
    <w:rsid w:val="00EB1805"/>
    <w:rsid w:val="00EB2BDF"/>
    <w:rsid w:val="00EB2DAE"/>
    <w:rsid w:val="00EB2EA6"/>
    <w:rsid w:val="00EB2EC7"/>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FD3"/>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90"/>
    <w:rsid w:val="00F003B1"/>
    <w:rsid w:val="00F00883"/>
    <w:rsid w:val="00F00C52"/>
    <w:rsid w:val="00F0101F"/>
    <w:rsid w:val="00F0110B"/>
    <w:rsid w:val="00F01713"/>
    <w:rsid w:val="00F017FC"/>
    <w:rsid w:val="00F01AC7"/>
    <w:rsid w:val="00F01BEB"/>
    <w:rsid w:val="00F02856"/>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A7"/>
    <w:rsid w:val="00F07C45"/>
    <w:rsid w:val="00F1022F"/>
    <w:rsid w:val="00F10504"/>
    <w:rsid w:val="00F10629"/>
    <w:rsid w:val="00F1094A"/>
    <w:rsid w:val="00F10F83"/>
    <w:rsid w:val="00F110BD"/>
    <w:rsid w:val="00F111B9"/>
    <w:rsid w:val="00F118C4"/>
    <w:rsid w:val="00F121CA"/>
    <w:rsid w:val="00F13387"/>
    <w:rsid w:val="00F134D1"/>
    <w:rsid w:val="00F137FA"/>
    <w:rsid w:val="00F1383A"/>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29"/>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849"/>
    <w:rsid w:val="00F44E4E"/>
    <w:rsid w:val="00F450FE"/>
    <w:rsid w:val="00F4549C"/>
    <w:rsid w:val="00F455F9"/>
    <w:rsid w:val="00F459FF"/>
    <w:rsid w:val="00F45FFB"/>
    <w:rsid w:val="00F46114"/>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6E5"/>
    <w:rsid w:val="00F76832"/>
    <w:rsid w:val="00F76E90"/>
    <w:rsid w:val="00F76EFA"/>
    <w:rsid w:val="00F77BC1"/>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10F"/>
    <w:rsid w:val="00F8456C"/>
    <w:rsid w:val="00F84A55"/>
    <w:rsid w:val="00F854A8"/>
    <w:rsid w:val="00F859D8"/>
    <w:rsid w:val="00F85A91"/>
    <w:rsid w:val="00F85C58"/>
    <w:rsid w:val="00F86435"/>
    <w:rsid w:val="00F8677A"/>
    <w:rsid w:val="00F868F5"/>
    <w:rsid w:val="00F87007"/>
    <w:rsid w:val="00F877E1"/>
    <w:rsid w:val="00F87DDF"/>
    <w:rsid w:val="00F9056A"/>
    <w:rsid w:val="00F905FD"/>
    <w:rsid w:val="00F90928"/>
    <w:rsid w:val="00F90B63"/>
    <w:rsid w:val="00F90F8D"/>
    <w:rsid w:val="00F91171"/>
    <w:rsid w:val="00F91182"/>
    <w:rsid w:val="00F911CF"/>
    <w:rsid w:val="00F917C6"/>
    <w:rsid w:val="00F918A3"/>
    <w:rsid w:val="00F9200F"/>
    <w:rsid w:val="00F92782"/>
    <w:rsid w:val="00F929B9"/>
    <w:rsid w:val="00F929FF"/>
    <w:rsid w:val="00F92DA3"/>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4FF"/>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71248"/>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rsid w:val="00CB50E3"/>
  </w:style>
  <w:style w:type="paragraph" w:customStyle="1" w:styleId="IvDbodytext">
    <w:name w:val="IvD bodytext"/>
    <w:basedOn w:val="BodyText"/>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C815CD"/>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BodyText"/>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0.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19A52-957F-4BD6-AC14-A43D1A15BEF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6782</Words>
  <Characters>38658</Characters>
  <Application>Microsoft Office Word</Application>
  <DocSecurity>0</DocSecurity>
  <Lines>322</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45350</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2023-08-25T06:56:00Z</dcterms:created>
  <dcterms:modified xsi:type="dcterms:W3CDTF">2023-08-25T07:09:00Z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ies>
</file>